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41DB1" w14:textId="232AA6DA" w:rsidR="00B65B73" w:rsidRPr="00B65B73" w:rsidRDefault="00B65B73" w:rsidP="00B65B73">
      <w:pPr>
        <w:pStyle w:val="CRCoverPage"/>
        <w:pBdr>
          <w:bottom w:val="single" w:sz="6" w:space="1" w:color="auto"/>
        </w:pBdr>
        <w:outlineLvl w:val="0"/>
        <w:rPr>
          <w:rFonts w:cs="Arial"/>
          <w:b/>
          <w:noProof/>
          <w:sz w:val="24"/>
        </w:rPr>
      </w:pPr>
      <w:r w:rsidRPr="00B65B73">
        <w:rPr>
          <w:rFonts w:cs="Arial"/>
          <w:b/>
          <w:noProof/>
          <w:sz w:val="24"/>
        </w:rPr>
        <w:t>3GPP TSG-CT WG1 Meeting #149</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t xml:space="preserve">       </w:t>
      </w:r>
      <w:r w:rsidRPr="00B65B73">
        <w:rPr>
          <w:rFonts w:cs="Arial"/>
          <w:b/>
          <w:noProof/>
          <w:sz w:val="24"/>
        </w:rPr>
        <w:t>C1-24</w:t>
      </w:r>
      <w:r w:rsidR="008C1CF1" w:rsidRPr="002F2AE6">
        <w:rPr>
          <w:rFonts w:cs="Arial"/>
          <w:b/>
          <w:noProof/>
          <w:sz w:val="24"/>
        </w:rPr>
        <w:t>3525</w:t>
      </w:r>
    </w:p>
    <w:p w14:paraId="639894C6" w14:textId="77FE0E02" w:rsidR="005E1161" w:rsidRPr="002C1E36" w:rsidRDefault="00B65B73" w:rsidP="00B65B73">
      <w:pPr>
        <w:pStyle w:val="CRCoverPage"/>
        <w:pBdr>
          <w:bottom w:val="single" w:sz="6" w:space="1" w:color="auto"/>
        </w:pBdr>
        <w:outlineLvl w:val="0"/>
        <w:rPr>
          <w:rFonts w:cs="Arial"/>
          <w:b/>
          <w:noProof/>
          <w:sz w:val="24"/>
        </w:rPr>
      </w:pPr>
      <w:r w:rsidRPr="00B65B73">
        <w:rPr>
          <w:rFonts w:cs="Arial"/>
          <w:b/>
          <w:noProof/>
          <w:sz w:val="24"/>
        </w:rPr>
        <w:t>Hyderabad, India, 27th – 31st May 2024</w:t>
      </w:r>
      <w:r w:rsidR="00371DC3">
        <w:rPr>
          <w:rFonts w:cs="Arial"/>
          <w:b/>
          <w:noProof/>
          <w:sz w:val="24"/>
        </w:rPr>
        <w:t xml:space="preserve">                               </w:t>
      </w:r>
      <w:r w:rsidR="008C1CF1">
        <w:rPr>
          <w:rFonts w:cs="Arial"/>
          <w:b/>
          <w:noProof/>
          <w:sz w:val="24"/>
        </w:rPr>
        <w:t xml:space="preserve"> </w:t>
      </w:r>
    </w:p>
    <w:p w14:paraId="0E45526A" w14:textId="43035706"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3B02CA" w:rsidRPr="00911DD7">
        <w:rPr>
          <w:rFonts w:ascii="Arial" w:eastAsia="Batang" w:hAnsi="Arial"/>
          <w:b/>
          <w:sz w:val="24"/>
          <w:szCs w:val="24"/>
          <w:lang w:val="en-US" w:eastAsia="zh-CN"/>
        </w:rPr>
        <w:t>Inter</w:t>
      </w:r>
      <w:r w:rsidR="008303C6" w:rsidRPr="00911DD7">
        <w:rPr>
          <w:rFonts w:ascii="Arial" w:eastAsia="Batang" w:hAnsi="Arial"/>
          <w:b/>
          <w:sz w:val="24"/>
          <w:szCs w:val="24"/>
          <w:lang w:val="en-US" w:eastAsia="zh-CN"/>
        </w:rPr>
        <w:t>D</w:t>
      </w:r>
      <w:r w:rsidR="003B02CA" w:rsidRPr="00911DD7">
        <w:rPr>
          <w:rFonts w:ascii="Arial" w:eastAsia="Batang" w:hAnsi="Arial"/>
          <w:b/>
          <w:sz w:val="24"/>
          <w:szCs w:val="24"/>
          <w:lang w:val="en-US" w:eastAsia="zh-CN"/>
        </w:rPr>
        <w:t>igital</w:t>
      </w:r>
      <w:r w:rsidR="00991261">
        <w:rPr>
          <w:rFonts w:ascii="Arial" w:eastAsia="Batang" w:hAnsi="Arial"/>
          <w:b/>
          <w:sz w:val="24"/>
          <w:szCs w:val="24"/>
          <w:lang w:val="en-US" w:eastAsia="zh-CN"/>
        </w:rPr>
        <w:t xml:space="preserve"> Inc.</w:t>
      </w:r>
    </w:p>
    <w:p w14:paraId="14775965" w14:textId="176541D8"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t>New WID on Stage-3 SAE Protocol Development</w:t>
      </w:r>
    </w:p>
    <w:p w14:paraId="41AD239A" w14:textId="728B9C42"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4D3259">
        <w:rPr>
          <w:rFonts w:ascii="Arial" w:eastAsia="Batang" w:hAnsi="Arial"/>
          <w:b/>
          <w:sz w:val="24"/>
          <w:szCs w:val="24"/>
          <w:lang w:val="en-US" w:eastAsia="zh-CN"/>
        </w:rPr>
        <w:t>Agreement</w:t>
      </w:r>
    </w:p>
    <w:p w14:paraId="2A3B8F5B" w14:textId="5F7FAF8D" w:rsidR="005E1161" w:rsidRPr="00911DD7" w:rsidRDefault="005E1161" w:rsidP="00911DD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t>1</w:t>
      </w:r>
      <w:r w:rsidR="00F27500" w:rsidRPr="00911DD7">
        <w:rPr>
          <w:rFonts w:ascii="Arial" w:eastAsia="Batang" w:hAnsi="Arial"/>
          <w:b/>
          <w:sz w:val="24"/>
          <w:szCs w:val="24"/>
          <w:lang w:val="en-US" w:eastAsia="zh-CN"/>
        </w:rPr>
        <w:t>9</w:t>
      </w:r>
      <w:r w:rsidRPr="00911DD7">
        <w:rPr>
          <w:rFonts w:ascii="Arial" w:eastAsia="Batang" w:hAnsi="Arial"/>
          <w:b/>
          <w:sz w:val="24"/>
          <w:szCs w:val="24"/>
          <w:lang w:val="en-US" w:eastAsia="zh-CN"/>
        </w:rPr>
        <w:t>.</w:t>
      </w:r>
      <w:r w:rsidR="005F5927" w:rsidRPr="00911DD7">
        <w:rPr>
          <w:rFonts w:ascii="Arial" w:eastAsia="Batang" w:hAnsi="Arial"/>
          <w:b/>
          <w:sz w:val="24"/>
          <w:szCs w:val="24"/>
          <w:lang w:val="en-US" w:eastAsia="zh-CN"/>
        </w:rPr>
        <w:t>1.1</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90C63A5"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7C36EE" w:rsidRPr="008E2A18">
        <w:rPr>
          <w:lang w:eastAsia="ja-JP"/>
        </w:rPr>
        <w:t>Stage</w:t>
      </w:r>
      <w:r w:rsidR="007C36EE" w:rsidRPr="001C465F">
        <w:rPr>
          <w:lang w:eastAsia="ja-JP"/>
        </w:rPr>
        <w:t>-3 SAE Protocol Development</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327DA7D5"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SAES1</w:t>
      </w:r>
      <w:r w:rsidR="00D62515" w:rsidRPr="008E2A18">
        <w:rPr>
          <w:lang w:eastAsia="ja-JP"/>
        </w:rPr>
        <w:t>9</w:t>
      </w:r>
      <w:r w:rsidR="007C36EE" w:rsidRPr="008E2A18">
        <w:rPr>
          <w:lang w:eastAsia="ja-JP"/>
        </w:rPr>
        <w:t>, SAES1</w:t>
      </w:r>
      <w:r w:rsidR="00D62515" w:rsidRPr="008E2A18">
        <w:rPr>
          <w:lang w:eastAsia="ja-JP"/>
        </w:rPr>
        <w:t>9</w:t>
      </w:r>
      <w:r w:rsidR="007C36EE" w:rsidRPr="008E2A18">
        <w:rPr>
          <w:lang w:eastAsia="ja-JP"/>
        </w:rPr>
        <w:t>-non3GPP</w:t>
      </w:r>
    </w:p>
    <w:p w14:paraId="638E6260" w14:textId="77777777" w:rsidR="008E2A18" w:rsidRPr="008E2A18" w:rsidRDefault="008E2A18" w:rsidP="008E2A18">
      <w:pPr>
        <w:rPr>
          <w:lang w:eastAsia="ja-JP"/>
        </w:rPr>
      </w:pPr>
    </w:p>
    <w:p w14:paraId="6FF23EB3" w14:textId="2EEDEBA2" w:rsidR="00B078D6" w:rsidRDefault="00B078D6" w:rsidP="000C54B7">
      <w:pPr>
        <w:pStyle w:val="Heading8"/>
        <w:rPr>
          <w:lang w:eastAsia="ja-JP"/>
        </w:rPr>
      </w:pPr>
      <w:r w:rsidRPr="008E2A18">
        <w:rPr>
          <w:lang w:eastAsia="ja-JP"/>
        </w:rPr>
        <w:t>Unique identifier</w:t>
      </w:r>
      <w:r w:rsidR="00F41A27" w:rsidRPr="008E2A18">
        <w:rPr>
          <w:lang w:eastAsia="ja-JP"/>
        </w:rPr>
        <w:t>:</w:t>
      </w:r>
    </w:p>
    <w:p w14:paraId="6828047C" w14:textId="77777777" w:rsidR="008E2A18" w:rsidRPr="008E2A18" w:rsidRDefault="008E2A18" w:rsidP="008E2A18">
      <w:pPr>
        <w:rPr>
          <w:lang w:eastAsia="ja-JP"/>
        </w:rPr>
      </w:pPr>
    </w:p>
    <w:p w14:paraId="3B5C43A7" w14:textId="3CD20CFD" w:rsidR="003F7142" w:rsidRDefault="001C465F" w:rsidP="000C54B7">
      <w:pPr>
        <w:pStyle w:val="Heading8"/>
        <w:rPr>
          <w:rFonts w:cs="Arial"/>
          <w:lang w:val="fr-FR"/>
        </w:rPr>
      </w:pPr>
      <w:r w:rsidRPr="001C465F">
        <w:rPr>
          <w:lang w:eastAsia="ja-JP"/>
        </w:rPr>
        <w:t>Potential target Release</w:t>
      </w:r>
      <w:r w:rsidR="003F7142" w:rsidRPr="001C465F">
        <w:rPr>
          <w:rFonts w:cs="Arial"/>
          <w:lang w:val="fr-FR"/>
        </w:rPr>
        <w:t>:</w:t>
      </w:r>
      <w:r w:rsidR="007C36EE" w:rsidRPr="001C465F">
        <w:rPr>
          <w:rFonts w:cs="Arial"/>
          <w:lang w:val="fr-FR"/>
        </w:rPr>
        <w:t xml:space="preserve"> Rel-1</w:t>
      </w:r>
      <w:r w:rsidR="00D62515" w:rsidRPr="001C465F">
        <w:rPr>
          <w:rFonts w:cs="Arial"/>
          <w:lang w:val="fr-FR"/>
        </w:rPr>
        <w:t>9</w:t>
      </w:r>
    </w:p>
    <w:p w14:paraId="2AD89022" w14:textId="77777777" w:rsidR="0031354F" w:rsidRPr="0031354F" w:rsidRDefault="0031354F" w:rsidP="0031354F">
      <w:pPr>
        <w:rPr>
          <w:lang w:val="fr-FR"/>
        </w:rPr>
      </w:pPr>
    </w:p>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3F6C65C5" w:rsidR="004260A5" w:rsidRPr="002C1E36" w:rsidRDefault="00E934A2" w:rsidP="004A40BE">
            <w:pPr>
              <w:pStyle w:val="TAC"/>
              <w:rPr>
                <w:rFonts w:cs="Arial"/>
              </w:rPr>
            </w:pPr>
            <w:r w:rsidRPr="002C1E36">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1A77C57" w:rsidR="004260A5" w:rsidRPr="002C1E36" w:rsidRDefault="00E934A2" w:rsidP="004A40BE">
            <w:pPr>
              <w:pStyle w:val="TAC"/>
              <w:rPr>
                <w:rFonts w:cs="Arial"/>
              </w:rPr>
            </w:pPr>
            <w:r w:rsidRPr="002C1E36">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77777777"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7777777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77777777"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7777777"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25A1A601" w:rsidR="001C465F" w:rsidRDefault="001C465F"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77777777" w:rsidR="00394E89" w:rsidRPr="001C465F" w:rsidRDefault="00394E89" w:rsidP="00394E89">
      <w:r w:rsidRPr="001C465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50EC322C" w:rsidR="00394E89" w:rsidRPr="002C1E36" w:rsidRDefault="00394E89" w:rsidP="00651249">
            <w:pPr>
              <w:pStyle w:val="TAL"/>
              <w:rPr>
                <w:rFonts w:cs="Arial"/>
              </w:rPr>
            </w:pPr>
            <w:r w:rsidRPr="002C1E36">
              <w:rPr>
                <w:rFonts w:cs="Arial"/>
              </w:rPr>
              <w:t>N/A</w:t>
            </w:r>
          </w:p>
        </w:tc>
        <w:tc>
          <w:tcPr>
            <w:tcW w:w="1101" w:type="dxa"/>
          </w:tcPr>
          <w:p w14:paraId="42139B7E" w14:textId="0F0900AD" w:rsidR="00394E89" w:rsidRPr="002C1E36" w:rsidRDefault="00394E89" w:rsidP="00651249">
            <w:pPr>
              <w:pStyle w:val="TAL"/>
              <w:rPr>
                <w:rFonts w:cs="Arial"/>
              </w:rPr>
            </w:pPr>
            <w:r w:rsidRPr="002C1E36">
              <w:rPr>
                <w:rFonts w:cs="Arial"/>
              </w:rPr>
              <w:t>N/A</w:t>
            </w:r>
          </w:p>
        </w:tc>
        <w:tc>
          <w:tcPr>
            <w:tcW w:w="1101" w:type="dxa"/>
          </w:tcPr>
          <w:p w14:paraId="05411089" w14:textId="676BB4A0" w:rsidR="00394E89" w:rsidRPr="002C1E36" w:rsidRDefault="00394E89" w:rsidP="00651249">
            <w:pPr>
              <w:pStyle w:val="TAL"/>
              <w:rPr>
                <w:rFonts w:cs="Arial"/>
              </w:rPr>
            </w:pPr>
            <w:r w:rsidRPr="002C1E36">
              <w:rPr>
                <w:rFonts w:cs="Arial"/>
              </w:rPr>
              <w:t>N/A</w:t>
            </w:r>
          </w:p>
        </w:tc>
        <w:tc>
          <w:tcPr>
            <w:tcW w:w="6010" w:type="dxa"/>
          </w:tcPr>
          <w:p w14:paraId="2C24107E" w14:textId="67E8B977" w:rsidR="00394E89" w:rsidRPr="002C1E36" w:rsidRDefault="00394E89" w:rsidP="00651249">
            <w:pPr>
              <w:pStyle w:val="TAL"/>
              <w:rPr>
                <w:rFonts w:cs="Arial"/>
              </w:rPr>
            </w:pPr>
            <w:r w:rsidRPr="002C1E36">
              <w:rPr>
                <w:rFonts w:cs="Arial"/>
              </w:rPr>
              <w:t>N/A</w:t>
            </w:r>
          </w:p>
        </w:tc>
      </w:tr>
    </w:tbl>
    <w:p w14:paraId="01B7400B" w14:textId="2FAA5135" w:rsidR="00E41C1D" w:rsidRPr="002C1E36" w:rsidRDefault="00E41C1D" w:rsidP="00E41C1D">
      <w:pPr>
        <w:rPr>
          <w:rFonts w:ascii="Arial" w:hAnsi="Arial" w:cs="Arial"/>
        </w:rPr>
      </w:pPr>
    </w:p>
    <w:p w14:paraId="2D6166EA" w14:textId="6AB2C822" w:rsidR="004260A5" w:rsidRPr="002C1E36" w:rsidRDefault="004260A5" w:rsidP="004260A5">
      <w:pPr>
        <w:rPr>
          <w:rFonts w:ascii="Arial" w:hAnsi="Arial" w:cs="Arial"/>
          <w:i/>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651249">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651249">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394E89" w:rsidRPr="002C1E36" w14:paraId="4832A396" w14:textId="77777777" w:rsidTr="00651249">
        <w:trPr>
          <w:cantSplit/>
          <w:jc w:val="center"/>
        </w:trPr>
        <w:tc>
          <w:tcPr>
            <w:tcW w:w="1101" w:type="dxa"/>
          </w:tcPr>
          <w:p w14:paraId="6A02F867" w14:textId="77777777" w:rsidR="00394E89" w:rsidRPr="002C1E36" w:rsidRDefault="00394E89" w:rsidP="00651249">
            <w:pPr>
              <w:pStyle w:val="TAL"/>
              <w:rPr>
                <w:rFonts w:cs="Arial"/>
              </w:rPr>
            </w:pPr>
          </w:p>
        </w:tc>
        <w:tc>
          <w:tcPr>
            <w:tcW w:w="3326" w:type="dxa"/>
          </w:tcPr>
          <w:p w14:paraId="0F00823B" w14:textId="77777777" w:rsidR="00394E89" w:rsidRPr="002C1E36" w:rsidRDefault="00394E89" w:rsidP="00651249">
            <w:pPr>
              <w:pStyle w:val="TAL"/>
              <w:rPr>
                <w:rFonts w:cs="Arial"/>
              </w:rPr>
            </w:pPr>
          </w:p>
        </w:tc>
        <w:tc>
          <w:tcPr>
            <w:tcW w:w="5099" w:type="dxa"/>
          </w:tcPr>
          <w:p w14:paraId="2190B9BF" w14:textId="2319E6D7" w:rsidR="00394E89" w:rsidRPr="002C1E36" w:rsidRDefault="00394E89" w:rsidP="00651249">
            <w:pPr>
              <w:pStyle w:val="Guidance"/>
              <w:rPr>
                <w:rFonts w:ascii="Arial" w:hAnsi="Arial" w:cs="Arial"/>
              </w:rPr>
            </w:pPr>
            <w:r w:rsidRPr="002C1E36">
              <w:rPr>
                <w:rFonts w:ascii="Arial" w:hAnsi="Arial" w:cs="Arial"/>
              </w:rPr>
              <w:t xml:space="preserve"> </w:t>
            </w: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35AC263B" w14:textId="55988EE5" w:rsidR="001E5E43" w:rsidRPr="001C465F" w:rsidRDefault="001E5E43" w:rsidP="001E5E43">
      <w:r w:rsidRPr="001C465F">
        <w:t>In Release 8, LTE was added as an access technology. The feature set in Release 8 provides a basis for EPS support. At Release 9, 10, 11, 12, 13,14, 15</w:t>
      </w:r>
      <w:r w:rsidR="003B02CA" w:rsidRPr="001C465F">
        <w:t>, 16</w:t>
      </w:r>
      <w:r w:rsidR="00D62515" w:rsidRPr="001C465F">
        <w:t>, 17</w:t>
      </w:r>
      <w:r w:rsidRPr="001C465F">
        <w:t xml:space="preserve"> and 1</w:t>
      </w:r>
      <w:r w:rsidR="00D62515" w:rsidRPr="001C465F">
        <w:t>8</w:t>
      </w:r>
      <w:r w:rsidRPr="001C465F">
        <w:t xml:space="preserve"> further work was identified. At Release 1</w:t>
      </w:r>
      <w:r w:rsidR="00D62515" w:rsidRPr="001C465F">
        <w:t>9</w:t>
      </w:r>
      <w:r w:rsidRPr="001C465F">
        <w:t xml:space="preserve"> the need for other new capabilities is being identified.</w:t>
      </w:r>
    </w:p>
    <w:p w14:paraId="700B8531" w14:textId="7C623173" w:rsidR="00FD3A4E" w:rsidRPr="0019436E" w:rsidRDefault="0019436E" w:rsidP="00251D80">
      <w:r>
        <w:t>There may be technical improvements and enhancements to EPS NAS protocol, not of sufficient significance to be normally covered by a work item.</w:t>
      </w:r>
    </w:p>
    <w:p w14:paraId="0501A51C" w14:textId="77777777" w:rsidR="008A76FD" w:rsidRPr="002C1E36" w:rsidRDefault="008A76FD" w:rsidP="0031354F">
      <w:pPr>
        <w:pStyle w:val="Heading1"/>
      </w:pPr>
      <w:r w:rsidRPr="002C1E36">
        <w:t>4</w:t>
      </w:r>
      <w:r w:rsidRPr="002C1E36">
        <w:tab/>
      </w:r>
      <w:r w:rsidRPr="003254F4">
        <w:t>Objective</w:t>
      </w:r>
    </w:p>
    <w:p w14:paraId="1DEB59DD" w14:textId="67099FB2" w:rsidR="00355185" w:rsidRPr="003254F4" w:rsidRDefault="00D13B4A" w:rsidP="00355185">
      <w:pPr>
        <w:rPr>
          <w:lang w:val="en-US"/>
        </w:rPr>
      </w:pPr>
      <w:r w:rsidRPr="00C167ED">
        <w:t xml:space="preserve">The scope of the work includes </w:t>
      </w:r>
      <w:r>
        <w:rPr>
          <w:lang w:val="en-US"/>
        </w:rPr>
        <w:t>the</w:t>
      </w:r>
      <w:r w:rsidR="00355185" w:rsidRPr="003254F4">
        <w:rPr>
          <w:lang w:val="en-US"/>
        </w:rPr>
        <w:t xml:space="preserve"> technical improvements and enhancements to EPS</w:t>
      </w:r>
      <w:r>
        <w:rPr>
          <w:lang w:val="en-US"/>
        </w:rPr>
        <w:t xml:space="preserve"> NAS</w:t>
      </w:r>
      <w:r w:rsidR="00355185" w:rsidRPr="003254F4">
        <w:rPr>
          <w:lang w:val="en-US"/>
        </w:rPr>
        <w:t xml:space="preserve">, not of sufficient significance to be normally covered by a </w:t>
      </w:r>
      <w:r>
        <w:rPr>
          <w:lang w:val="en-US"/>
        </w:rPr>
        <w:t xml:space="preserve">dedicated </w:t>
      </w:r>
      <w:r w:rsidR="00355185" w:rsidRPr="003254F4">
        <w:rPr>
          <w:lang w:val="en-US"/>
        </w:rPr>
        <w:t xml:space="preserve">work item. </w:t>
      </w:r>
    </w:p>
    <w:p w14:paraId="68E32D47" w14:textId="77777777" w:rsidR="00355185" w:rsidRPr="003254F4" w:rsidRDefault="00355185" w:rsidP="00355185">
      <w:pPr>
        <w:rPr>
          <w:lang w:val="en-US"/>
        </w:rPr>
      </w:pPr>
      <w:r w:rsidRPr="003254F4">
        <w:rPr>
          <w:lang w:val="en-US"/>
        </w:rPr>
        <w:t>The scope of the work also includes:</w:t>
      </w:r>
    </w:p>
    <w:p w14:paraId="6E4CED42" w14:textId="76641A0B" w:rsidR="00355185" w:rsidRPr="00630205" w:rsidRDefault="00787076" w:rsidP="00630205">
      <w:pPr>
        <w:pStyle w:val="B1"/>
        <w:rPr>
          <w:color w:val="000000"/>
          <w:lang w:eastAsia="ja-JP"/>
        </w:rPr>
      </w:pPr>
      <w:r>
        <w:rPr>
          <w:color w:val="000000"/>
          <w:lang w:eastAsia="ja-JP"/>
        </w:rPr>
        <w:t xml:space="preserve">1) </w:t>
      </w:r>
      <w:r w:rsidR="00355185" w:rsidRPr="00630205">
        <w:rPr>
          <w:color w:val="000000"/>
          <w:lang w:eastAsia="ja-JP"/>
        </w:rPr>
        <w:t>Such changes relating to SAE involved in CS fallback (including SGs enhancements) or CS fallback to 1x.</w:t>
      </w:r>
    </w:p>
    <w:p w14:paraId="1836EF78" w14:textId="1444C8C5" w:rsidR="00355185" w:rsidRPr="00630205" w:rsidRDefault="00787076" w:rsidP="00630205">
      <w:pPr>
        <w:pStyle w:val="B1"/>
        <w:rPr>
          <w:color w:val="000000"/>
          <w:lang w:eastAsia="ja-JP"/>
        </w:rPr>
      </w:pPr>
      <w:r w:rsidRPr="00787076">
        <w:rPr>
          <w:color w:val="000000"/>
          <w:lang w:eastAsia="ja-JP"/>
        </w:rPr>
        <w:t>2)</w:t>
      </w:r>
      <w:r>
        <w:rPr>
          <w:color w:val="000000"/>
          <w:lang w:eastAsia="ja-JP"/>
        </w:rPr>
        <w:t xml:space="preserve"> </w:t>
      </w:r>
      <w:r w:rsidR="00355185" w:rsidRPr="00630205">
        <w:rPr>
          <w:color w:val="000000"/>
          <w:lang w:eastAsia="ja-JP"/>
        </w:rPr>
        <w:t>Impact on GPRS relating to interworking with LTE.</w:t>
      </w:r>
    </w:p>
    <w:p w14:paraId="0E8D970E" w14:textId="56ECCE8C" w:rsidR="00355185" w:rsidRDefault="00355185" w:rsidP="00355185">
      <w:r w:rsidRPr="003254F4">
        <w:t xml:space="preserve">Changes relating to the support of </w:t>
      </w:r>
      <w:smartTag w:uri="urn:schemas-microsoft-com:office:smarttags" w:element="stockticker">
        <w:r w:rsidRPr="003254F4">
          <w:t>EPC</w:t>
        </w:r>
      </w:smartTag>
      <w:r w:rsidRPr="003254F4">
        <w:t xml:space="preserve"> on non-3GPP accesses are covered on the separate acronym "SAES1</w:t>
      </w:r>
      <w:r w:rsidR="00D62515" w:rsidRPr="003254F4">
        <w:t>9</w:t>
      </w:r>
      <w:r w:rsidRPr="003254F4">
        <w:t>-non3GPP"</w:t>
      </w:r>
      <w:r w:rsidR="000A26D2">
        <w:t>.</w:t>
      </w:r>
    </w:p>
    <w:p w14:paraId="41242FC1" w14:textId="70E61ADA" w:rsidR="000A26D2" w:rsidRDefault="000A26D2" w:rsidP="00355185">
      <w:r w:rsidRPr="000A26D2">
        <w:t>The scope of the work also includes Rel-19 only CRs to TSs in section 5 of this WID which correct requirements introduced by a work item of an earlier release. Cover page of such CRs will indicate both SAES19 work item code and work item code of the work item which introduced the requirement in the earlier release.</w:t>
      </w:r>
    </w:p>
    <w:p w14:paraId="439493B6" w14:textId="1F725AB2" w:rsidR="00F946E8" w:rsidRPr="003254F4" w:rsidRDefault="00F946E8" w:rsidP="00355185">
      <w:r>
        <w:t xml:space="preserve">The </w:t>
      </w:r>
      <w:r w:rsidR="00042F8E">
        <w:t>scope of the work does not include following</w:t>
      </w:r>
      <w:r>
        <w:t>:</w:t>
      </w:r>
    </w:p>
    <w:p w14:paraId="7BC97FE5" w14:textId="3B4025CE" w:rsidR="00956EC6" w:rsidRDefault="00787076" w:rsidP="004D24A6">
      <w:pPr>
        <w:pStyle w:val="B1"/>
        <w:rPr>
          <w:color w:val="000000"/>
          <w:lang w:eastAsia="ja-JP"/>
        </w:rPr>
      </w:pPr>
      <w:r>
        <w:rPr>
          <w:color w:val="000000"/>
          <w:lang w:eastAsia="ja-JP"/>
        </w:rPr>
        <w:t xml:space="preserve">1) </w:t>
      </w:r>
      <w:r w:rsidR="00355185" w:rsidRPr="00630205">
        <w:rPr>
          <w:color w:val="000000"/>
          <w:lang w:eastAsia="ja-JP"/>
        </w:rPr>
        <w:t>PS domain enhancements where parallel changes are identified to both EPS and GPRS</w:t>
      </w:r>
      <w:r w:rsidR="00390261">
        <w:rPr>
          <w:color w:val="000000"/>
          <w:lang w:eastAsia="ja-JP"/>
        </w:rPr>
        <w:t>;</w:t>
      </w:r>
      <w:r w:rsidR="00534175">
        <w:rPr>
          <w:color w:val="000000"/>
          <w:lang w:eastAsia="ja-JP"/>
        </w:rPr>
        <w:t xml:space="preserve"> and</w:t>
      </w:r>
    </w:p>
    <w:p w14:paraId="6E23ACB9" w14:textId="048A25CC" w:rsidR="00CC2FB0" w:rsidRPr="00630205" w:rsidRDefault="00CC2FB0" w:rsidP="004D24A6">
      <w:pPr>
        <w:pStyle w:val="B1"/>
        <w:rPr>
          <w:color w:val="000000"/>
          <w:lang w:eastAsia="ja-JP"/>
        </w:rPr>
      </w:pPr>
      <w:r>
        <w:rPr>
          <w:color w:val="000000"/>
          <w:lang w:eastAsia="ja-JP"/>
        </w:rPr>
        <w:t xml:space="preserve">2) </w:t>
      </w:r>
      <w:r w:rsidRPr="000A26D2">
        <w:t>CRs to TSs</w:t>
      </w:r>
      <w:r>
        <w:t xml:space="preserve"> not in </w:t>
      </w:r>
      <w:r w:rsidRPr="000A26D2">
        <w:t>section 5 of this WID</w:t>
      </w:r>
      <w:r>
        <w:t>.</w:t>
      </w:r>
    </w:p>
    <w:p w14:paraId="78230565" w14:textId="77777777" w:rsidR="00A4647F" w:rsidRDefault="00355185" w:rsidP="00355185">
      <w:r w:rsidRPr="003254F4">
        <w:t>The work item is not a substitute for issues</w:t>
      </w:r>
      <w:r w:rsidR="00A4647F">
        <w:t>:</w:t>
      </w:r>
    </w:p>
    <w:p w14:paraId="449F15F6" w14:textId="77777777" w:rsidR="004D6B20" w:rsidRPr="000754C2" w:rsidRDefault="004D6B20" w:rsidP="004D6B20">
      <w:pPr>
        <w:pStyle w:val="B1"/>
      </w:pPr>
      <w:r w:rsidRPr="000754C2">
        <w:t>1)</w:t>
      </w:r>
      <w:r w:rsidRPr="000754C2">
        <w:tab/>
        <w:t>where a study item has already been created by other WG (a separate building block should be created for that WID, once the study item becomes a feature work item);</w:t>
      </w:r>
    </w:p>
    <w:p w14:paraId="261A5A02" w14:textId="77777777" w:rsidR="004D6B20" w:rsidRPr="000754C2" w:rsidRDefault="004D6B20" w:rsidP="004D6B20">
      <w:pPr>
        <w:pStyle w:val="B1"/>
      </w:pPr>
      <w:r w:rsidRPr="000754C2">
        <w:t>2)</w:t>
      </w:r>
      <w:r w:rsidRPr="000754C2">
        <w:tab/>
        <w:t>where a feature work item has already been created by other WG (a separate building block should be created for that WID); or</w:t>
      </w:r>
    </w:p>
    <w:p w14:paraId="2C5C4CB7" w14:textId="4547A48C" w:rsidR="00355185" w:rsidRPr="00630205" w:rsidRDefault="004D6B20" w:rsidP="004D6B20">
      <w:pPr>
        <w:pStyle w:val="B1"/>
      </w:pPr>
      <w:r w:rsidRPr="000754C2">
        <w:t>3)</w:t>
      </w:r>
      <w:r w:rsidRPr="000754C2">
        <w:tab/>
        <w:t>for work involving significant changes over multiple CRs in CT1 (where a separate feature WID should be created).</w:t>
      </w:r>
    </w:p>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2F1406"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314E325A" w:rsidR="002F1406" w:rsidRPr="003254F4" w:rsidRDefault="002F1406" w:rsidP="002F1406">
            <w:pPr>
              <w:spacing w:after="0"/>
            </w:pPr>
            <w:r w:rsidRPr="003254F4">
              <w:t>24.008</w:t>
            </w:r>
          </w:p>
        </w:tc>
        <w:tc>
          <w:tcPr>
            <w:tcW w:w="4344" w:type="dxa"/>
            <w:tcBorders>
              <w:top w:val="single" w:sz="4" w:space="0" w:color="auto"/>
              <w:left w:val="single" w:sz="4" w:space="0" w:color="auto"/>
              <w:bottom w:val="single" w:sz="4" w:space="0" w:color="auto"/>
              <w:right w:val="single" w:sz="4" w:space="0" w:color="auto"/>
            </w:tcBorders>
          </w:tcPr>
          <w:p w14:paraId="1FEE791E"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1AA9463F"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coding of IEs used by TS 24.301;  </w:t>
            </w:r>
          </w:p>
          <w:p w14:paraId="6AF8AA43" w14:textId="77777777" w:rsidR="002F1406" w:rsidRPr="003254F4" w:rsidRDefault="002F1406" w:rsidP="002F1406">
            <w:pPr>
              <w:pStyle w:val="TAL"/>
              <w:numPr>
                <w:ilvl w:val="0"/>
                <w:numId w:val="9"/>
              </w:numPr>
              <w:rPr>
                <w:rFonts w:ascii="Times New Roman" w:hAnsi="Times New Roman"/>
                <w:sz w:val="20"/>
              </w:rPr>
            </w:pPr>
            <w:r w:rsidRPr="003254F4">
              <w:rPr>
                <w:rFonts w:ascii="Times New Roman" w:hAnsi="Times New Roman"/>
                <w:sz w:val="20"/>
              </w:rPr>
              <w:t xml:space="preserve">CS fallback; and </w:t>
            </w:r>
          </w:p>
          <w:p w14:paraId="72D307AA" w14:textId="60A8C233" w:rsidR="002F1406" w:rsidRPr="003254F4" w:rsidRDefault="002F1406" w:rsidP="002F1406">
            <w:pPr>
              <w:spacing w:after="0"/>
            </w:pPr>
            <w:r w:rsidRPr="003254F4">
              <w:t>interworking with LTE</w:t>
            </w:r>
          </w:p>
        </w:tc>
        <w:tc>
          <w:tcPr>
            <w:tcW w:w="1417" w:type="dxa"/>
            <w:tcBorders>
              <w:top w:val="single" w:sz="4" w:space="0" w:color="auto"/>
              <w:left w:val="single" w:sz="4" w:space="0" w:color="auto"/>
              <w:bottom w:val="single" w:sz="4" w:space="0" w:color="auto"/>
              <w:right w:val="single" w:sz="4" w:space="0" w:color="auto"/>
            </w:tcBorders>
          </w:tcPr>
          <w:p w14:paraId="24DA0676" w14:textId="1FF2236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5B36A087" w14:textId="77777777" w:rsidR="002F1406" w:rsidRPr="002C1E36" w:rsidRDefault="002F1406" w:rsidP="002F1406">
            <w:pPr>
              <w:spacing w:after="0"/>
              <w:rPr>
                <w:rFonts w:ascii="Arial" w:hAnsi="Arial" w:cs="Arial"/>
                <w:sz w:val="18"/>
                <w:szCs w:val="18"/>
              </w:rPr>
            </w:pPr>
          </w:p>
        </w:tc>
      </w:tr>
      <w:tr w:rsidR="002F1406" w:rsidRPr="002C1E36" w14:paraId="084EC2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435AE9" w14:textId="507695F4" w:rsidR="002F1406" w:rsidRPr="003254F4" w:rsidRDefault="002F1406" w:rsidP="002F1406">
            <w:pPr>
              <w:spacing w:after="0"/>
            </w:pPr>
            <w:r w:rsidRPr="003254F4">
              <w:lastRenderedPageBreak/>
              <w:t>24.301</w:t>
            </w:r>
          </w:p>
        </w:tc>
        <w:tc>
          <w:tcPr>
            <w:tcW w:w="4344" w:type="dxa"/>
            <w:tcBorders>
              <w:top w:val="single" w:sz="4" w:space="0" w:color="auto"/>
              <w:left w:val="single" w:sz="4" w:space="0" w:color="auto"/>
              <w:bottom w:val="single" w:sz="4" w:space="0" w:color="auto"/>
              <w:right w:val="single" w:sz="4" w:space="0" w:color="auto"/>
            </w:tcBorders>
          </w:tcPr>
          <w:p w14:paraId="38038A6A" w14:textId="7063A4CE"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AE1E251" w14:textId="40061D13"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42726" w14:textId="77777777" w:rsidR="002F1406" w:rsidRPr="002C1E36" w:rsidRDefault="002F1406" w:rsidP="002F1406">
            <w:pPr>
              <w:spacing w:after="0"/>
              <w:rPr>
                <w:rFonts w:ascii="Arial" w:hAnsi="Arial" w:cs="Arial"/>
                <w:sz w:val="18"/>
                <w:szCs w:val="18"/>
              </w:rPr>
            </w:pPr>
          </w:p>
        </w:tc>
      </w:tr>
      <w:tr w:rsidR="002F1406" w:rsidRPr="002C1E36" w14:paraId="76233DA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32C4B78" w14:textId="410146F3" w:rsidR="002F1406" w:rsidRPr="003254F4" w:rsidRDefault="002F1406" w:rsidP="002F1406">
            <w:pPr>
              <w:spacing w:after="0"/>
            </w:pPr>
            <w:r w:rsidRPr="003254F4">
              <w:t>24.302</w:t>
            </w:r>
          </w:p>
        </w:tc>
        <w:tc>
          <w:tcPr>
            <w:tcW w:w="4344" w:type="dxa"/>
            <w:tcBorders>
              <w:top w:val="single" w:sz="4" w:space="0" w:color="auto"/>
              <w:left w:val="single" w:sz="4" w:space="0" w:color="auto"/>
              <w:bottom w:val="single" w:sz="4" w:space="0" w:color="auto"/>
              <w:right w:val="single" w:sz="4" w:space="0" w:color="auto"/>
            </w:tcBorders>
          </w:tcPr>
          <w:p w14:paraId="5557E381" w14:textId="690BA7ED"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27BFAC73" w14:textId="2F761A1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F47876C" w14:textId="77777777" w:rsidR="002F1406" w:rsidRPr="002C1E36" w:rsidRDefault="002F1406" w:rsidP="002F1406">
            <w:pPr>
              <w:spacing w:after="0"/>
              <w:rPr>
                <w:rFonts w:ascii="Arial" w:hAnsi="Arial" w:cs="Arial"/>
                <w:sz w:val="18"/>
                <w:szCs w:val="18"/>
              </w:rPr>
            </w:pPr>
          </w:p>
        </w:tc>
      </w:tr>
      <w:tr w:rsidR="002F1406" w:rsidRPr="002C1E36" w14:paraId="39D3736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8C0860" w14:textId="7FFF8C7C" w:rsidR="002F1406" w:rsidRPr="003254F4" w:rsidRDefault="002F1406" w:rsidP="002F1406">
            <w:pPr>
              <w:spacing w:after="0"/>
            </w:pPr>
            <w:r w:rsidRPr="003254F4">
              <w:t>24.303</w:t>
            </w:r>
          </w:p>
        </w:tc>
        <w:tc>
          <w:tcPr>
            <w:tcW w:w="4344" w:type="dxa"/>
            <w:tcBorders>
              <w:top w:val="single" w:sz="4" w:space="0" w:color="auto"/>
              <w:left w:val="single" w:sz="4" w:space="0" w:color="auto"/>
              <w:bottom w:val="single" w:sz="4" w:space="0" w:color="auto"/>
              <w:right w:val="single" w:sz="4" w:space="0" w:color="auto"/>
            </w:tcBorders>
          </w:tcPr>
          <w:p w14:paraId="172A05B2" w14:textId="09BD6F3B"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422947B2" w14:textId="2C7DE5B4"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4B04853" w14:textId="77777777" w:rsidR="002F1406" w:rsidRPr="002C1E36" w:rsidRDefault="002F1406" w:rsidP="002F1406">
            <w:pPr>
              <w:spacing w:after="0"/>
              <w:rPr>
                <w:rFonts w:ascii="Arial" w:hAnsi="Arial" w:cs="Arial"/>
                <w:sz w:val="18"/>
                <w:szCs w:val="18"/>
              </w:rPr>
            </w:pPr>
          </w:p>
        </w:tc>
      </w:tr>
      <w:tr w:rsidR="002F1406" w:rsidRPr="002C1E36" w14:paraId="0480DB1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AD3D37" w14:textId="5E614B08" w:rsidR="002F1406" w:rsidRPr="003254F4" w:rsidRDefault="002F1406" w:rsidP="002F1406">
            <w:pPr>
              <w:spacing w:after="0"/>
            </w:pPr>
            <w:r w:rsidRPr="003254F4">
              <w:t>24.304</w:t>
            </w:r>
          </w:p>
        </w:tc>
        <w:tc>
          <w:tcPr>
            <w:tcW w:w="4344" w:type="dxa"/>
            <w:tcBorders>
              <w:top w:val="single" w:sz="4" w:space="0" w:color="auto"/>
              <w:left w:val="single" w:sz="4" w:space="0" w:color="auto"/>
              <w:bottom w:val="single" w:sz="4" w:space="0" w:color="auto"/>
              <w:right w:val="single" w:sz="4" w:space="0" w:color="auto"/>
            </w:tcBorders>
          </w:tcPr>
          <w:p w14:paraId="15124AF0" w14:textId="558857A8"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9D19880" w14:textId="06E94815"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8D452FE" w14:textId="77777777" w:rsidR="002F1406" w:rsidRPr="002C1E36" w:rsidRDefault="002F1406" w:rsidP="002F1406">
            <w:pPr>
              <w:spacing w:after="0"/>
              <w:rPr>
                <w:rFonts w:ascii="Arial" w:hAnsi="Arial" w:cs="Arial"/>
                <w:sz w:val="18"/>
                <w:szCs w:val="18"/>
              </w:rPr>
            </w:pPr>
          </w:p>
        </w:tc>
      </w:tr>
      <w:tr w:rsidR="002F1406" w:rsidRPr="002C1E36" w14:paraId="11E735C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C44D94E" w14:textId="6E05BBB9" w:rsidR="002F1406" w:rsidRPr="003254F4" w:rsidRDefault="002F1406" w:rsidP="002F1406">
            <w:pPr>
              <w:spacing w:after="0"/>
            </w:pPr>
            <w:r w:rsidRPr="003254F4">
              <w:t>29.018</w:t>
            </w:r>
          </w:p>
        </w:tc>
        <w:tc>
          <w:tcPr>
            <w:tcW w:w="4344" w:type="dxa"/>
            <w:tcBorders>
              <w:top w:val="single" w:sz="4" w:space="0" w:color="auto"/>
              <w:left w:val="single" w:sz="4" w:space="0" w:color="auto"/>
              <w:bottom w:val="single" w:sz="4" w:space="0" w:color="auto"/>
              <w:right w:val="single" w:sz="4" w:space="0" w:color="auto"/>
            </w:tcBorders>
          </w:tcPr>
          <w:p w14:paraId="6CFF9227" w14:textId="77777777" w:rsidR="002F1406" w:rsidRPr="003254F4" w:rsidRDefault="002F1406" w:rsidP="002F1406">
            <w:pPr>
              <w:pStyle w:val="TAL"/>
              <w:rPr>
                <w:rFonts w:ascii="Times New Roman" w:hAnsi="Times New Roman"/>
                <w:sz w:val="20"/>
              </w:rPr>
            </w:pPr>
            <w:r w:rsidRPr="003254F4">
              <w:rPr>
                <w:rFonts w:ascii="Times New Roman" w:hAnsi="Times New Roman"/>
                <w:sz w:val="20"/>
              </w:rPr>
              <w:t xml:space="preserve">Additional capabilities and corrections relating to: </w:t>
            </w:r>
          </w:p>
          <w:p w14:paraId="2396DC61"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coding of IEs used by TS 29.118; </w:t>
            </w:r>
          </w:p>
          <w:p w14:paraId="6D91329A" w14:textId="77777777" w:rsidR="002F1406" w:rsidRPr="003254F4" w:rsidRDefault="002F1406" w:rsidP="002F1406">
            <w:pPr>
              <w:pStyle w:val="TAL"/>
              <w:numPr>
                <w:ilvl w:val="0"/>
                <w:numId w:val="10"/>
              </w:numPr>
              <w:rPr>
                <w:rFonts w:ascii="Times New Roman" w:hAnsi="Times New Roman"/>
                <w:sz w:val="20"/>
              </w:rPr>
            </w:pPr>
            <w:r w:rsidRPr="003254F4">
              <w:rPr>
                <w:rFonts w:ascii="Times New Roman" w:hAnsi="Times New Roman"/>
                <w:sz w:val="20"/>
              </w:rPr>
              <w:t xml:space="preserve">CS fallback; and </w:t>
            </w:r>
          </w:p>
          <w:p w14:paraId="58515B94" w14:textId="764F3514" w:rsidR="002F1406" w:rsidRPr="003254F4" w:rsidRDefault="002F1406" w:rsidP="002F1406">
            <w:pPr>
              <w:pStyle w:val="TAL"/>
              <w:rPr>
                <w:rFonts w:ascii="Times New Roman" w:hAnsi="Times New Roman"/>
                <w:sz w:val="20"/>
              </w:rPr>
            </w:pPr>
            <w:r w:rsidRPr="003254F4">
              <w:rPr>
                <w:rFonts w:ascii="Times New Roman" w:hAnsi="Times New Roman"/>
                <w:sz w:val="20"/>
              </w:rPr>
              <w:t>interworking with LTE</w:t>
            </w:r>
          </w:p>
        </w:tc>
        <w:tc>
          <w:tcPr>
            <w:tcW w:w="1417" w:type="dxa"/>
            <w:tcBorders>
              <w:top w:val="single" w:sz="4" w:space="0" w:color="auto"/>
              <w:left w:val="single" w:sz="4" w:space="0" w:color="auto"/>
              <w:bottom w:val="single" w:sz="4" w:space="0" w:color="auto"/>
              <w:right w:val="single" w:sz="4" w:space="0" w:color="auto"/>
            </w:tcBorders>
          </w:tcPr>
          <w:p w14:paraId="4433193A" w14:textId="2DEA7D9F"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775BA573" w14:textId="77777777" w:rsidR="002F1406" w:rsidRPr="002C1E36" w:rsidRDefault="002F1406" w:rsidP="002F1406">
            <w:pPr>
              <w:spacing w:after="0"/>
              <w:rPr>
                <w:rFonts w:ascii="Arial" w:hAnsi="Arial" w:cs="Arial"/>
                <w:sz w:val="18"/>
                <w:szCs w:val="18"/>
              </w:rPr>
            </w:pPr>
          </w:p>
        </w:tc>
      </w:tr>
      <w:tr w:rsidR="002F1406" w:rsidRPr="002C1E36" w14:paraId="048427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6B8474" w14:textId="5CE759B3" w:rsidR="002F1406" w:rsidRPr="003254F4" w:rsidRDefault="002F1406" w:rsidP="002F1406">
            <w:pPr>
              <w:spacing w:after="0"/>
            </w:pPr>
            <w:r w:rsidRPr="003254F4">
              <w:t>29.118</w:t>
            </w:r>
          </w:p>
        </w:tc>
        <w:tc>
          <w:tcPr>
            <w:tcW w:w="4344" w:type="dxa"/>
            <w:tcBorders>
              <w:top w:val="single" w:sz="4" w:space="0" w:color="auto"/>
              <w:left w:val="single" w:sz="4" w:space="0" w:color="auto"/>
              <w:bottom w:val="single" w:sz="4" w:space="0" w:color="auto"/>
              <w:right w:val="single" w:sz="4" w:space="0" w:color="auto"/>
            </w:tcBorders>
          </w:tcPr>
          <w:p w14:paraId="6FC5080A" w14:textId="32692156" w:rsidR="002F1406" w:rsidRPr="003254F4" w:rsidRDefault="002F1406" w:rsidP="002F1406">
            <w:pPr>
              <w:pStyle w:val="TAL"/>
              <w:rPr>
                <w:rFonts w:ascii="Times New Roman" w:hAnsi="Times New Roman"/>
                <w:sz w:val="20"/>
              </w:rPr>
            </w:pPr>
            <w:r w:rsidRPr="003254F4">
              <w:rPr>
                <w:rFonts w:ascii="Times New Roman" w:hAnsi="Times New Roman"/>
                <w:sz w:val="20"/>
              </w:rPr>
              <w:t>Additional capabilities and corrections</w:t>
            </w:r>
          </w:p>
        </w:tc>
        <w:tc>
          <w:tcPr>
            <w:tcW w:w="1417" w:type="dxa"/>
            <w:tcBorders>
              <w:top w:val="single" w:sz="4" w:space="0" w:color="auto"/>
              <w:left w:val="single" w:sz="4" w:space="0" w:color="auto"/>
              <w:bottom w:val="single" w:sz="4" w:space="0" w:color="auto"/>
              <w:right w:val="single" w:sz="4" w:space="0" w:color="auto"/>
            </w:tcBorders>
          </w:tcPr>
          <w:p w14:paraId="74D266C9" w14:textId="567BAFC6" w:rsidR="002F1406" w:rsidRPr="003254F4" w:rsidRDefault="002F1406" w:rsidP="002F1406">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46BE104D" w14:textId="77777777" w:rsidR="002F1406" w:rsidRPr="002C1E36" w:rsidRDefault="002F1406" w:rsidP="002F1406">
            <w:pPr>
              <w:spacing w:after="0"/>
              <w:rPr>
                <w:rFonts w:ascii="Arial" w:hAnsi="Arial" w:cs="Arial"/>
                <w:sz w:val="18"/>
                <w:szCs w:val="18"/>
              </w:rPr>
            </w:pPr>
          </w:p>
        </w:tc>
      </w:tr>
      <w:tr w:rsidR="001A19CC" w:rsidRPr="002C1E36" w14:paraId="3C85446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8835C4" w14:textId="11A9C32A" w:rsidR="001A19CC" w:rsidRPr="003254F4" w:rsidRDefault="001A19CC" w:rsidP="001A19CC">
            <w:pPr>
              <w:spacing w:after="0"/>
            </w:pPr>
            <w:r w:rsidRPr="003254F4">
              <w:t>24.368</w:t>
            </w:r>
          </w:p>
        </w:tc>
        <w:tc>
          <w:tcPr>
            <w:tcW w:w="4344" w:type="dxa"/>
            <w:tcBorders>
              <w:top w:val="single" w:sz="4" w:space="0" w:color="auto"/>
              <w:left w:val="single" w:sz="4" w:space="0" w:color="auto"/>
              <w:bottom w:val="single" w:sz="4" w:space="0" w:color="auto"/>
              <w:right w:val="single" w:sz="4" w:space="0" w:color="auto"/>
            </w:tcBorders>
          </w:tcPr>
          <w:p w14:paraId="0983739A" w14:textId="38B0E3D2" w:rsidR="001A19CC" w:rsidRPr="003254F4" w:rsidRDefault="001A19CC" w:rsidP="001A19CC">
            <w:pPr>
              <w:pStyle w:val="TAL"/>
              <w:rPr>
                <w:rFonts w:ascii="Times New Roman" w:hAnsi="Times New Roman"/>
                <w:sz w:val="20"/>
              </w:rPr>
            </w:pPr>
            <w:r w:rsidRPr="003254F4">
              <w:rPr>
                <w:rFonts w:ascii="Times New Roman" w:hAnsi="Times New Roman"/>
                <w:sz w:val="20"/>
              </w:rPr>
              <w:t>Changes and/or addition of EPS Management Objects</w:t>
            </w:r>
          </w:p>
        </w:tc>
        <w:tc>
          <w:tcPr>
            <w:tcW w:w="1417" w:type="dxa"/>
            <w:tcBorders>
              <w:top w:val="single" w:sz="4" w:space="0" w:color="auto"/>
              <w:left w:val="single" w:sz="4" w:space="0" w:color="auto"/>
              <w:bottom w:val="single" w:sz="4" w:space="0" w:color="auto"/>
              <w:right w:val="single" w:sz="4" w:space="0" w:color="auto"/>
            </w:tcBorders>
          </w:tcPr>
          <w:p w14:paraId="12F694CB" w14:textId="7520C6A7" w:rsidR="001A19CC" w:rsidRPr="003254F4" w:rsidRDefault="001A19CC" w:rsidP="001A19CC">
            <w:pPr>
              <w:spacing w:after="0"/>
            </w:pPr>
            <w:r w:rsidRPr="003254F4">
              <w:t>TSG#109 (September 2025)</w:t>
            </w:r>
          </w:p>
        </w:tc>
        <w:tc>
          <w:tcPr>
            <w:tcW w:w="2101" w:type="dxa"/>
            <w:tcBorders>
              <w:top w:val="single" w:sz="4" w:space="0" w:color="auto"/>
              <w:left w:val="single" w:sz="4" w:space="0" w:color="auto"/>
              <w:bottom w:val="single" w:sz="4" w:space="0" w:color="auto"/>
              <w:right w:val="single" w:sz="4" w:space="0" w:color="auto"/>
            </w:tcBorders>
          </w:tcPr>
          <w:p w14:paraId="18B6EBEB" w14:textId="77777777" w:rsidR="001A19CC" w:rsidRPr="002C1E36" w:rsidRDefault="001A19CC" w:rsidP="001A19CC">
            <w:pPr>
              <w:spacing w:after="0"/>
              <w:rPr>
                <w:rFonts w:ascii="Arial" w:hAnsi="Arial" w:cs="Arial"/>
                <w:sz w:val="18"/>
                <w:szCs w:val="18"/>
              </w:rPr>
            </w:pP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0B3DC229" w:rsidR="00B2528E" w:rsidRPr="002C1E36" w:rsidRDefault="003B02CA" w:rsidP="0052360C">
      <w:pPr>
        <w:ind w:right="-99"/>
        <w:rPr>
          <w:rFonts w:ascii="Arial" w:hAnsi="Arial" w:cs="Arial"/>
          <w:lang w:val="en-US"/>
        </w:rPr>
      </w:pPr>
      <w:r w:rsidRPr="003254F4">
        <w:rPr>
          <w:lang w:val="en-US"/>
        </w:rPr>
        <w:t>Sethi, Anuj</w:t>
      </w:r>
      <w:r w:rsidR="00B2528E" w:rsidRPr="003254F4">
        <w:rPr>
          <w:lang w:val="en-US"/>
        </w:rPr>
        <w:t>, InterDigital</w:t>
      </w:r>
      <w:r w:rsidR="0052360C">
        <w:rPr>
          <w:lang w:val="en-US"/>
        </w:rPr>
        <w:t xml:space="preserve"> </w:t>
      </w:r>
      <w:r w:rsidR="00B2528E" w:rsidRPr="003254F4">
        <w:rPr>
          <w:lang w:val="en-US"/>
        </w:rPr>
        <w:t>(</w:t>
      </w:r>
      <w:r w:rsidRPr="003254F4">
        <w:rPr>
          <w:lang w:val="en-US"/>
        </w:rPr>
        <w:t>anuj</w:t>
      </w:r>
      <w:r w:rsidR="00B2528E" w:rsidRPr="003254F4">
        <w:rPr>
          <w:lang w:val="en-US"/>
        </w:rPr>
        <w:t>.</w:t>
      </w:r>
      <w:r w:rsidRPr="003254F4">
        <w:rPr>
          <w:lang w:val="en-US"/>
        </w:rPr>
        <w:t>sethi</w:t>
      </w:r>
      <w:r w:rsidR="00B2528E" w:rsidRPr="003254F4">
        <w:rPr>
          <w:lang w:val="en-US"/>
        </w:rPr>
        <w:t>@interdigital.com)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t>
      </w:r>
      <w:proofErr w:type="gramStart"/>
      <w:r w:rsidRPr="002C1E36">
        <w:t>WGs</w:t>
      </w:r>
      <w:proofErr w:type="gramEnd"/>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shd w:val="clear" w:color="auto" w:fill="auto"/>
          </w:tcPr>
          <w:p w14:paraId="21EFB9A1" w14:textId="5FABF2F9" w:rsidR="00557B2E" w:rsidRPr="002C1E36" w:rsidRDefault="00B2528E" w:rsidP="001C5C86">
            <w:pPr>
              <w:pStyle w:val="TAL"/>
              <w:rPr>
                <w:rFonts w:cs="Arial"/>
              </w:rPr>
            </w:pPr>
            <w:r w:rsidRPr="002C1E36">
              <w:rPr>
                <w:rFonts w:cs="Arial"/>
              </w:rPr>
              <w:t>InterDigital</w:t>
            </w:r>
          </w:p>
        </w:tc>
      </w:tr>
      <w:tr w:rsidR="00B82AD6" w:rsidRPr="002C1E36" w14:paraId="277FE61A" w14:textId="77777777" w:rsidTr="00391BB4">
        <w:trPr>
          <w:trHeight w:val="286"/>
          <w:jc w:val="center"/>
        </w:trPr>
        <w:tc>
          <w:tcPr>
            <w:tcW w:w="0" w:type="auto"/>
            <w:shd w:val="clear" w:color="auto" w:fill="auto"/>
          </w:tcPr>
          <w:p w14:paraId="19F357E7" w14:textId="0C2A5361" w:rsidR="00B82AD6" w:rsidRPr="002C1E36" w:rsidRDefault="00B82AD6" w:rsidP="00B82AD6">
            <w:pPr>
              <w:pStyle w:val="TAL"/>
              <w:rPr>
                <w:rFonts w:cs="Arial"/>
              </w:rPr>
            </w:pPr>
            <w:r>
              <w:rPr>
                <w:rFonts w:cs="Arial"/>
              </w:rPr>
              <w:t>Samsung</w:t>
            </w:r>
          </w:p>
        </w:tc>
      </w:tr>
      <w:tr w:rsidR="00B82AD6" w:rsidRPr="002C1E36" w14:paraId="740BFA5B" w14:textId="77777777" w:rsidTr="00391BB4">
        <w:trPr>
          <w:trHeight w:val="300"/>
          <w:jc w:val="center"/>
        </w:trPr>
        <w:tc>
          <w:tcPr>
            <w:tcW w:w="0" w:type="auto"/>
            <w:shd w:val="clear" w:color="auto" w:fill="auto"/>
          </w:tcPr>
          <w:p w14:paraId="70AB3B39" w14:textId="4ECD679C" w:rsidR="00B82AD6" w:rsidRPr="002C1E36" w:rsidRDefault="00B82AD6" w:rsidP="00B82AD6">
            <w:pPr>
              <w:pStyle w:val="TAL"/>
              <w:rPr>
                <w:rFonts w:cs="Arial"/>
              </w:rPr>
            </w:pPr>
            <w:r>
              <w:rPr>
                <w:rFonts w:cs="Arial"/>
              </w:rPr>
              <w:t>Ericsson</w:t>
            </w:r>
          </w:p>
        </w:tc>
      </w:tr>
      <w:tr w:rsidR="0048267C" w:rsidRPr="002C1E36" w14:paraId="623D251A" w14:textId="77777777" w:rsidTr="00391BB4">
        <w:trPr>
          <w:trHeight w:val="286"/>
          <w:jc w:val="center"/>
        </w:trPr>
        <w:tc>
          <w:tcPr>
            <w:tcW w:w="0" w:type="auto"/>
            <w:shd w:val="clear" w:color="auto" w:fill="auto"/>
          </w:tcPr>
          <w:p w14:paraId="0A90709E" w14:textId="1DD92424" w:rsidR="0048267C" w:rsidRPr="002C1E36" w:rsidRDefault="00152861" w:rsidP="001C5C86">
            <w:pPr>
              <w:pStyle w:val="TAL"/>
              <w:rPr>
                <w:rFonts w:cs="Arial"/>
              </w:rPr>
            </w:pPr>
            <w:r>
              <w:rPr>
                <w:rFonts w:cs="Arial"/>
              </w:rPr>
              <w:t>Deutsche Telekom</w:t>
            </w:r>
          </w:p>
        </w:tc>
      </w:tr>
      <w:tr w:rsidR="001E5494" w:rsidRPr="002C1E36" w14:paraId="529FDB3A" w14:textId="77777777" w:rsidTr="00391BB4">
        <w:trPr>
          <w:trHeight w:val="286"/>
          <w:jc w:val="center"/>
        </w:trPr>
        <w:tc>
          <w:tcPr>
            <w:tcW w:w="0" w:type="auto"/>
            <w:shd w:val="clear" w:color="auto" w:fill="auto"/>
          </w:tcPr>
          <w:p w14:paraId="5EC55021" w14:textId="4F397A9F" w:rsidR="001E5494" w:rsidRPr="002C1E36" w:rsidRDefault="001E5494" w:rsidP="001E5494">
            <w:pPr>
              <w:pStyle w:val="TAL"/>
              <w:rPr>
                <w:rFonts w:cs="Arial"/>
              </w:rPr>
            </w:pPr>
            <w:r>
              <w:t>Qualcomm Incorporated</w:t>
            </w:r>
          </w:p>
        </w:tc>
      </w:tr>
      <w:tr w:rsidR="001E5494" w:rsidRPr="002C1E36" w14:paraId="6F9C5B33" w14:textId="77777777" w:rsidTr="00391BB4">
        <w:trPr>
          <w:trHeight w:val="300"/>
          <w:jc w:val="center"/>
        </w:trPr>
        <w:tc>
          <w:tcPr>
            <w:tcW w:w="0" w:type="auto"/>
            <w:shd w:val="clear" w:color="auto" w:fill="auto"/>
          </w:tcPr>
          <w:p w14:paraId="59AA26B9" w14:textId="141DB430" w:rsidR="001E5494" w:rsidRPr="002C1E36" w:rsidRDefault="001E5494" w:rsidP="001E5494">
            <w:pPr>
              <w:pStyle w:val="TAL"/>
              <w:rPr>
                <w:rFonts w:cs="Arial"/>
              </w:rPr>
            </w:pPr>
            <w:r>
              <w:t>Nokia</w:t>
            </w:r>
          </w:p>
        </w:tc>
      </w:tr>
      <w:tr w:rsidR="001E5494" w:rsidRPr="002C1E36" w14:paraId="5D4A11D0" w14:textId="77777777" w:rsidTr="00391BB4">
        <w:trPr>
          <w:trHeight w:val="286"/>
          <w:jc w:val="center"/>
        </w:trPr>
        <w:tc>
          <w:tcPr>
            <w:tcW w:w="0" w:type="auto"/>
            <w:shd w:val="clear" w:color="auto" w:fill="auto"/>
          </w:tcPr>
          <w:p w14:paraId="64279348" w14:textId="1B113144" w:rsidR="001E5494" w:rsidRDefault="001E5494" w:rsidP="001E5494">
            <w:pPr>
              <w:pStyle w:val="TAL"/>
            </w:pPr>
            <w:r>
              <w:t>HiSilicon</w:t>
            </w:r>
          </w:p>
        </w:tc>
      </w:tr>
      <w:tr w:rsidR="001E5494" w:rsidRPr="002C1E36" w14:paraId="32140B9A" w14:textId="77777777" w:rsidTr="00391BB4">
        <w:trPr>
          <w:trHeight w:val="286"/>
          <w:jc w:val="center"/>
        </w:trPr>
        <w:tc>
          <w:tcPr>
            <w:tcW w:w="0" w:type="auto"/>
            <w:shd w:val="clear" w:color="auto" w:fill="auto"/>
          </w:tcPr>
          <w:p w14:paraId="542532A0" w14:textId="4F534042" w:rsidR="001E5494" w:rsidRDefault="001E5494" w:rsidP="001E5494">
            <w:pPr>
              <w:pStyle w:val="TAL"/>
            </w:pPr>
            <w:r>
              <w:t>Huawei</w:t>
            </w:r>
          </w:p>
        </w:tc>
      </w:tr>
      <w:tr w:rsidR="008334CF" w:rsidRPr="002C1E36" w14:paraId="0CD3BF7D" w14:textId="77777777" w:rsidTr="00391BB4">
        <w:trPr>
          <w:trHeight w:val="286"/>
          <w:jc w:val="center"/>
        </w:trPr>
        <w:tc>
          <w:tcPr>
            <w:tcW w:w="0" w:type="auto"/>
            <w:shd w:val="clear" w:color="auto" w:fill="auto"/>
          </w:tcPr>
          <w:p w14:paraId="468F91A8" w14:textId="695EB5DB" w:rsidR="008334CF" w:rsidRDefault="008334CF" w:rsidP="001E5494">
            <w:pPr>
              <w:pStyle w:val="TAL"/>
            </w:pPr>
            <w:r>
              <w:t>ZTE</w:t>
            </w:r>
          </w:p>
        </w:tc>
      </w:tr>
      <w:tr w:rsidR="001A2292" w:rsidRPr="002C1E36" w14:paraId="5A9B51C9" w14:textId="77777777" w:rsidTr="00391BB4">
        <w:trPr>
          <w:trHeight w:val="286"/>
          <w:jc w:val="center"/>
        </w:trPr>
        <w:tc>
          <w:tcPr>
            <w:tcW w:w="0" w:type="auto"/>
            <w:shd w:val="clear" w:color="auto" w:fill="auto"/>
          </w:tcPr>
          <w:p w14:paraId="7309D0C7" w14:textId="2E3B0519" w:rsidR="001A2292" w:rsidRDefault="001A2292" w:rsidP="001E5494">
            <w:pPr>
              <w:pStyle w:val="TAL"/>
            </w:pPr>
            <w:r>
              <w:t>Google Inc.</w:t>
            </w:r>
          </w:p>
        </w:tc>
      </w:tr>
      <w:tr w:rsidR="00FD4AAC" w:rsidRPr="002C1E36" w14:paraId="6FB032D3" w14:textId="77777777" w:rsidTr="00391BB4">
        <w:trPr>
          <w:trHeight w:val="286"/>
          <w:jc w:val="center"/>
        </w:trPr>
        <w:tc>
          <w:tcPr>
            <w:tcW w:w="0" w:type="auto"/>
            <w:shd w:val="clear" w:color="auto" w:fill="auto"/>
          </w:tcPr>
          <w:p w14:paraId="51100C2E" w14:textId="145C1B52" w:rsidR="00FD4AAC" w:rsidRDefault="000C09A9" w:rsidP="001E5494">
            <w:pPr>
              <w:pStyle w:val="TAL"/>
            </w:pPr>
            <w:r>
              <w:t>vivo</w:t>
            </w: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1DAC8" w14:textId="77777777" w:rsidR="00AB4C88" w:rsidRDefault="00AB4C88">
      <w:r>
        <w:separator/>
      </w:r>
    </w:p>
  </w:endnote>
  <w:endnote w:type="continuationSeparator" w:id="0">
    <w:p w14:paraId="1CD99B77" w14:textId="77777777" w:rsidR="00AB4C88" w:rsidRDefault="00AB4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45E61" w14:textId="77777777" w:rsidR="00AB4C88" w:rsidRDefault="00AB4C88">
      <w:r>
        <w:separator/>
      </w:r>
    </w:p>
  </w:footnote>
  <w:footnote w:type="continuationSeparator" w:id="0">
    <w:p w14:paraId="295C4935" w14:textId="77777777" w:rsidR="00AB4C88" w:rsidRDefault="00AB4C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8"/>
  </w:num>
  <w:num w:numId="3" w16cid:durableId="964585535">
    <w:abstractNumId w:val="6"/>
  </w:num>
  <w:num w:numId="4" w16cid:durableId="1500659820">
    <w:abstractNumId w:val="2"/>
  </w:num>
  <w:num w:numId="5" w16cid:durableId="1521048322">
    <w:abstractNumId w:val="14"/>
  </w:num>
  <w:num w:numId="6" w16cid:durableId="567570881">
    <w:abstractNumId w:val="12"/>
  </w:num>
  <w:num w:numId="7" w16cid:durableId="1174110195">
    <w:abstractNumId w:val="1"/>
  </w:num>
  <w:num w:numId="8" w16cid:durableId="1222786357">
    <w:abstractNumId w:val="10"/>
  </w:num>
  <w:num w:numId="9" w16cid:durableId="1617561114">
    <w:abstractNumId w:val="11"/>
  </w:num>
  <w:num w:numId="10" w16cid:durableId="1234966502">
    <w:abstractNumId w:val="5"/>
  </w:num>
  <w:num w:numId="11" w16cid:durableId="1676885029">
    <w:abstractNumId w:val="4"/>
  </w:num>
  <w:num w:numId="12" w16cid:durableId="652023608">
    <w:abstractNumId w:val="7"/>
  </w:num>
  <w:num w:numId="13" w16cid:durableId="633029050">
    <w:abstractNumId w:val="13"/>
  </w:num>
  <w:num w:numId="14" w16cid:durableId="1654606327">
    <w:abstractNumId w:val="9"/>
  </w:num>
  <w:num w:numId="15" w16cid:durableId="1920284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0C54"/>
    <w:rsid w:val="00037C06"/>
    <w:rsid w:val="00042F8E"/>
    <w:rsid w:val="00044DAE"/>
    <w:rsid w:val="000450BC"/>
    <w:rsid w:val="00052BF8"/>
    <w:rsid w:val="00057116"/>
    <w:rsid w:val="00064CB2"/>
    <w:rsid w:val="00066954"/>
    <w:rsid w:val="00067741"/>
    <w:rsid w:val="00072A56"/>
    <w:rsid w:val="00082CCB"/>
    <w:rsid w:val="00084902"/>
    <w:rsid w:val="000A26D2"/>
    <w:rsid w:val="000A3125"/>
    <w:rsid w:val="000B0519"/>
    <w:rsid w:val="000B1ABD"/>
    <w:rsid w:val="000B61FD"/>
    <w:rsid w:val="000C09A9"/>
    <w:rsid w:val="000C0BF7"/>
    <w:rsid w:val="000C54B7"/>
    <w:rsid w:val="000C5FE3"/>
    <w:rsid w:val="000C73E9"/>
    <w:rsid w:val="000D0590"/>
    <w:rsid w:val="000D122A"/>
    <w:rsid w:val="000E55AD"/>
    <w:rsid w:val="000E630D"/>
    <w:rsid w:val="001001BD"/>
    <w:rsid w:val="00102222"/>
    <w:rsid w:val="00120541"/>
    <w:rsid w:val="001211F3"/>
    <w:rsid w:val="00127B5D"/>
    <w:rsid w:val="00152861"/>
    <w:rsid w:val="0015381F"/>
    <w:rsid w:val="00171AA6"/>
    <w:rsid w:val="00173998"/>
    <w:rsid w:val="00174617"/>
    <w:rsid w:val="001759A7"/>
    <w:rsid w:val="001932CA"/>
    <w:rsid w:val="0019436E"/>
    <w:rsid w:val="001A19CC"/>
    <w:rsid w:val="001A2292"/>
    <w:rsid w:val="001A4192"/>
    <w:rsid w:val="001B0A32"/>
    <w:rsid w:val="001B7CD0"/>
    <w:rsid w:val="001C465F"/>
    <w:rsid w:val="001C5C86"/>
    <w:rsid w:val="001C718D"/>
    <w:rsid w:val="001D56BA"/>
    <w:rsid w:val="001E14C4"/>
    <w:rsid w:val="001E5494"/>
    <w:rsid w:val="001E550C"/>
    <w:rsid w:val="001E5E43"/>
    <w:rsid w:val="001F7EB4"/>
    <w:rsid w:val="002000C2"/>
    <w:rsid w:val="002016FA"/>
    <w:rsid w:val="00205F25"/>
    <w:rsid w:val="00221B1E"/>
    <w:rsid w:val="00225E6E"/>
    <w:rsid w:val="00240DCD"/>
    <w:rsid w:val="0024786B"/>
    <w:rsid w:val="00251D80"/>
    <w:rsid w:val="00254FB5"/>
    <w:rsid w:val="002640E5"/>
    <w:rsid w:val="0026436F"/>
    <w:rsid w:val="0026606E"/>
    <w:rsid w:val="00273E33"/>
    <w:rsid w:val="00276403"/>
    <w:rsid w:val="00293FD6"/>
    <w:rsid w:val="00294333"/>
    <w:rsid w:val="002968F8"/>
    <w:rsid w:val="002A632E"/>
    <w:rsid w:val="002C1C50"/>
    <w:rsid w:val="002C1E36"/>
    <w:rsid w:val="002C3A23"/>
    <w:rsid w:val="002E6A7D"/>
    <w:rsid w:val="002E7A9E"/>
    <w:rsid w:val="002F1406"/>
    <w:rsid w:val="002F2AE6"/>
    <w:rsid w:val="002F3C41"/>
    <w:rsid w:val="002F6C5C"/>
    <w:rsid w:val="0030045C"/>
    <w:rsid w:val="0031354F"/>
    <w:rsid w:val="003205AD"/>
    <w:rsid w:val="003254F4"/>
    <w:rsid w:val="0033027D"/>
    <w:rsid w:val="00335FB2"/>
    <w:rsid w:val="00344158"/>
    <w:rsid w:val="00347B74"/>
    <w:rsid w:val="00355185"/>
    <w:rsid w:val="00355CB6"/>
    <w:rsid w:val="003632DE"/>
    <w:rsid w:val="00366257"/>
    <w:rsid w:val="00371DC3"/>
    <w:rsid w:val="0038516D"/>
    <w:rsid w:val="003869D7"/>
    <w:rsid w:val="00390261"/>
    <w:rsid w:val="00391BB4"/>
    <w:rsid w:val="00394E89"/>
    <w:rsid w:val="003A08AA"/>
    <w:rsid w:val="003A1EB0"/>
    <w:rsid w:val="003B02CA"/>
    <w:rsid w:val="003C0F14"/>
    <w:rsid w:val="003C2DA6"/>
    <w:rsid w:val="003C6DA6"/>
    <w:rsid w:val="003D2781"/>
    <w:rsid w:val="003D62A9"/>
    <w:rsid w:val="003F04C7"/>
    <w:rsid w:val="003F195B"/>
    <w:rsid w:val="003F268E"/>
    <w:rsid w:val="003F27C5"/>
    <w:rsid w:val="003F7142"/>
    <w:rsid w:val="003F7B3D"/>
    <w:rsid w:val="00401A86"/>
    <w:rsid w:val="00411698"/>
    <w:rsid w:val="00414164"/>
    <w:rsid w:val="0041789B"/>
    <w:rsid w:val="004260A5"/>
    <w:rsid w:val="00432283"/>
    <w:rsid w:val="0043745F"/>
    <w:rsid w:val="00437F58"/>
    <w:rsid w:val="0044029F"/>
    <w:rsid w:val="00440BC9"/>
    <w:rsid w:val="00440D8F"/>
    <w:rsid w:val="00444034"/>
    <w:rsid w:val="004474A3"/>
    <w:rsid w:val="00454609"/>
    <w:rsid w:val="00455DE4"/>
    <w:rsid w:val="0048267C"/>
    <w:rsid w:val="004876B9"/>
    <w:rsid w:val="00493A79"/>
    <w:rsid w:val="00495840"/>
    <w:rsid w:val="004A40BE"/>
    <w:rsid w:val="004A6A60"/>
    <w:rsid w:val="004B5C52"/>
    <w:rsid w:val="004B685C"/>
    <w:rsid w:val="004C634D"/>
    <w:rsid w:val="004D24A6"/>
    <w:rsid w:val="004D24B9"/>
    <w:rsid w:val="004D3259"/>
    <w:rsid w:val="004D6B20"/>
    <w:rsid w:val="004E2CE2"/>
    <w:rsid w:val="004E5172"/>
    <w:rsid w:val="004E6F8A"/>
    <w:rsid w:val="004F2DAF"/>
    <w:rsid w:val="00502CD2"/>
    <w:rsid w:val="00504E33"/>
    <w:rsid w:val="00513A46"/>
    <w:rsid w:val="0052360C"/>
    <w:rsid w:val="00534175"/>
    <w:rsid w:val="0055216E"/>
    <w:rsid w:val="00552C2C"/>
    <w:rsid w:val="005543DD"/>
    <w:rsid w:val="005555B7"/>
    <w:rsid w:val="005562A8"/>
    <w:rsid w:val="00557008"/>
    <w:rsid w:val="005573BB"/>
    <w:rsid w:val="00557B2E"/>
    <w:rsid w:val="00561267"/>
    <w:rsid w:val="00571E3F"/>
    <w:rsid w:val="00574059"/>
    <w:rsid w:val="00586951"/>
    <w:rsid w:val="00590087"/>
    <w:rsid w:val="005A032D"/>
    <w:rsid w:val="005B0211"/>
    <w:rsid w:val="005C29F7"/>
    <w:rsid w:val="005C4F58"/>
    <w:rsid w:val="005C5E8D"/>
    <w:rsid w:val="005C78F2"/>
    <w:rsid w:val="005D057C"/>
    <w:rsid w:val="005D3CF7"/>
    <w:rsid w:val="005D3FEC"/>
    <w:rsid w:val="005D44BE"/>
    <w:rsid w:val="005E088B"/>
    <w:rsid w:val="005E1161"/>
    <w:rsid w:val="005F0A0C"/>
    <w:rsid w:val="005F5927"/>
    <w:rsid w:val="00603D66"/>
    <w:rsid w:val="00611EC4"/>
    <w:rsid w:val="00612542"/>
    <w:rsid w:val="006146D2"/>
    <w:rsid w:val="0061566A"/>
    <w:rsid w:val="00616A4C"/>
    <w:rsid w:val="00620B3F"/>
    <w:rsid w:val="006239E7"/>
    <w:rsid w:val="006254C4"/>
    <w:rsid w:val="00630205"/>
    <w:rsid w:val="006323BE"/>
    <w:rsid w:val="006418C6"/>
    <w:rsid w:val="00641ED8"/>
    <w:rsid w:val="00642ED1"/>
    <w:rsid w:val="00654893"/>
    <w:rsid w:val="006603B0"/>
    <w:rsid w:val="006633A4"/>
    <w:rsid w:val="00671BBB"/>
    <w:rsid w:val="00682237"/>
    <w:rsid w:val="00684164"/>
    <w:rsid w:val="00694CA3"/>
    <w:rsid w:val="006A0EF8"/>
    <w:rsid w:val="006A45BA"/>
    <w:rsid w:val="006B4280"/>
    <w:rsid w:val="006B4B1C"/>
    <w:rsid w:val="006B5D9B"/>
    <w:rsid w:val="006C21F2"/>
    <w:rsid w:val="006C4991"/>
    <w:rsid w:val="006E0F19"/>
    <w:rsid w:val="006E1FDA"/>
    <w:rsid w:val="006E54DB"/>
    <w:rsid w:val="006E5E87"/>
    <w:rsid w:val="00706A1A"/>
    <w:rsid w:val="00707673"/>
    <w:rsid w:val="007162BE"/>
    <w:rsid w:val="00722267"/>
    <w:rsid w:val="00734902"/>
    <w:rsid w:val="00746F46"/>
    <w:rsid w:val="0075252A"/>
    <w:rsid w:val="00764B84"/>
    <w:rsid w:val="00765028"/>
    <w:rsid w:val="00765DCF"/>
    <w:rsid w:val="007779D8"/>
    <w:rsid w:val="0078034D"/>
    <w:rsid w:val="00787076"/>
    <w:rsid w:val="00790BCC"/>
    <w:rsid w:val="007911DD"/>
    <w:rsid w:val="00795CEE"/>
    <w:rsid w:val="00796F94"/>
    <w:rsid w:val="007974F5"/>
    <w:rsid w:val="007A5AA5"/>
    <w:rsid w:val="007A6136"/>
    <w:rsid w:val="007B0F49"/>
    <w:rsid w:val="007C36EE"/>
    <w:rsid w:val="007C7E14"/>
    <w:rsid w:val="007D03D2"/>
    <w:rsid w:val="007D1AB2"/>
    <w:rsid w:val="007D36CF"/>
    <w:rsid w:val="007F522E"/>
    <w:rsid w:val="007F7421"/>
    <w:rsid w:val="00801F7F"/>
    <w:rsid w:val="00805999"/>
    <w:rsid w:val="00813C1F"/>
    <w:rsid w:val="008303C6"/>
    <w:rsid w:val="008334CF"/>
    <w:rsid w:val="00834A60"/>
    <w:rsid w:val="00843245"/>
    <w:rsid w:val="00863E89"/>
    <w:rsid w:val="00872B3B"/>
    <w:rsid w:val="00882094"/>
    <w:rsid w:val="0088222A"/>
    <w:rsid w:val="008835FC"/>
    <w:rsid w:val="008901F6"/>
    <w:rsid w:val="00896C03"/>
    <w:rsid w:val="008A0B8E"/>
    <w:rsid w:val="008A495D"/>
    <w:rsid w:val="008A76FD"/>
    <w:rsid w:val="008B114B"/>
    <w:rsid w:val="008B2D09"/>
    <w:rsid w:val="008B519F"/>
    <w:rsid w:val="008B6989"/>
    <w:rsid w:val="008C0E78"/>
    <w:rsid w:val="008C1CF1"/>
    <w:rsid w:val="008C537F"/>
    <w:rsid w:val="008D2796"/>
    <w:rsid w:val="008D658B"/>
    <w:rsid w:val="008E2A18"/>
    <w:rsid w:val="00911DD7"/>
    <w:rsid w:val="00922FCB"/>
    <w:rsid w:val="009241CA"/>
    <w:rsid w:val="00935CB0"/>
    <w:rsid w:val="009428A9"/>
    <w:rsid w:val="009437A2"/>
    <w:rsid w:val="00943C5D"/>
    <w:rsid w:val="00944B28"/>
    <w:rsid w:val="00950C0D"/>
    <w:rsid w:val="00956EC6"/>
    <w:rsid w:val="00967838"/>
    <w:rsid w:val="00970C58"/>
    <w:rsid w:val="0097234C"/>
    <w:rsid w:val="00982CD6"/>
    <w:rsid w:val="00985B73"/>
    <w:rsid w:val="009870A7"/>
    <w:rsid w:val="00991261"/>
    <w:rsid w:val="00992266"/>
    <w:rsid w:val="00994A54"/>
    <w:rsid w:val="009A0B51"/>
    <w:rsid w:val="009A3BC4"/>
    <w:rsid w:val="009A527F"/>
    <w:rsid w:val="009A6092"/>
    <w:rsid w:val="009A7CFC"/>
    <w:rsid w:val="009B1936"/>
    <w:rsid w:val="009B493F"/>
    <w:rsid w:val="009C2977"/>
    <w:rsid w:val="009C2DCC"/>
    <w:rsid w:val="009E6C21"/>
    <w:rsid w:val="009F1506"/>
    <w:rsid w:val="009F7959"/>
    <w:rsid w:val="00A01CFF"/>
    <w:rsid w:val="00A10539"/>
    <w:rsid w:val="00A11D81"/>
    <w:rsid w:val="00A15763"/>
    <w:rsid w:val="00A226C6"/>
    <w:rsid w:val="00A27912"/>
    <w:rsid w:val="00A338A3"/>
    <w:rsid w:val="00A339CF"/>
    <w:rsid w:val="00A35110"/>
    <w:rsid w:val="00A36378"/>
    <w:rsid w:val="00A36A4F"/>
    <w:rsid w:val="00A40015"/>
    <w:rsid w:val="00A4647F"/>
    <w:rsid w:val="00A47445"/>
    <w:rsid w:val="00A565F0"/>
    <w:rsid w:val="00A610AB"/>
    <w:rsid w:val="00A6656B"/>
    <w:rsid w:val="00A70E1E"/>
    <w:rsid w:val="00A73257"/>
    <w:rsid w:val="00A816A1"/>
    <w:rsid w:val="00A9081F"/>
    <w:rsid w:val="00A9188C"/>
    <w:rsid w:val="00A92830"/>
    <w:rsid w:val="00A97002"/>
    <w:rsid w:val="00A97A52"/>
    <w:rsid w:val="00AA0D6A"/>
    <w:rsid w:val="00AB086F"/>
    <w:rsid w:val="00AB4C88"/>
    <w:rsid w:val="00AB58BF"/>
    <w:rsid w:val="00AD0751"/>
    <w:rsid w:val="00AD77C4"/>
    <w:rsid w:val="00AE256A"/>
    <w:rsid w:val="00AE25BF"/>
    <w:rsid w:val="00AE4304"/>
    <w:rsid w:val="00AF0C13"/>
    <w:rsid w:val="00B03AF5"/>
    <w:rsid w:val="00B03C01"/>
    <w:rsid w:val="00B078D6"/>
    <w:rsid w:val="00B1248D"/>
    <w:rsid w:val="00B14709"/>
    <w:rsid w:val="00B2528E"/>
    <w:rsid w:val="00B2743D"/>
    <w:rsid w:val="00B3015C"/>
    <w:rsid w:val="00B344D8"/>
    <w:rsid w:val="00B345B9"/>
    <w:rsid w:val="00B368E4"/>
    <w:rsid w:val="00B5672F"/>
    <w:rsid w:val="00B567D1"/>
    <w:rsid w:val="00B61686"/>
    <w:rsid w:val="00B65B73"/>
    <w:rsid w:val="00B67D3B"/>
    <w:rsid w:val="00B717ED"/>
    <w:rsid w:val="00B73B4C"/>
    <w:rsid w:val="00B73F75"/>
    <w:rsid w:val="00B82AD6"/>
    <w:rsid w:val="00B8483E"/>
    <w:rsid w:val="00B946CD"/>
    <w:rsid w:val="00B96481"/>
    <w:rsid w:val="00BA3A53"/>
    <w:rsid w:val="00BA3C54"/>
    <w:rsid w:val="00BA4095"/>
    <w:rsid w:val="00BA5B43"/>
    <w:rsid w:val="00BB5EBF"/>
    <w:rsid w:val="00BC642A"/>
    <w:rsid w:val="00BD28B6"/>
    <w:rsid w:val="00BD5795"/>
    <w:rsid w:val="00BE76D8"/>
    <w:rsid w:val="00BF2C5C"/>
    <w:rsid w:val="00BF7C9D"/>
    <w:rsid w:val="00C01E8C"/>
    <w:rsid w:val="00C02DF6"/>
    <w:rsid w:val="00C03E01"/>
    <w:rsid w:val="00C23582"/>
    <w:rsid w:val="00C2724D"/>
    <w:rsid w:val="00C27CA9"/>
    <w:rsid w:val="00C317E7"/>
    <w:rsid w:val="00C36869"/>
    <w:rsid w:val="00C3799C"/>
    <w:rsid w:val="00C4305E"/>
    <w:rsid w:val="00C43D1E"/>
    <w:rsid w:val="00C44336"/>
    <w:rsid w:val="00C4581E"/>
    <w:rsid w:val="00C50F7C"/>
    <w:rsid w:val="00C51704"/>
    <w:rsid w:val="00C5591F"/>
    <w:rsid w:val="00C56E6C"/>
    <w:rsid w:val="00C57C50"/>
    <w:rsid w:val="00C715CA"/>
    <w:rsid w:val="00C7495D"/>
    <w:rsid w:val="00C77CE9"/>
    <w:rsid w:val="00C828CA"/>
    <w:rsid w:val="00CA0968"/>
    <w:rsid w:val="00CA168E"/>
    <w:rsid w:val="00CB0647"/>
    <w:rsid w:val="00CB2B22"/>
    <w:rsid w:val="00CB4236"/>
    <w:rsid w:val="00CB6082"/>
    <w:rsid w:val="00CC1AF0"/>
    <w:rsid w:val="00CC2FB0"/>
    <w:rsid w:val="00CC72A4"/>
    <w:rsid w:val="00CD3153"/>
    <w:rsid w:val="00CF1AB2"/>
    <w:rsid w:val="00CF6810"/>
    <w:rsid w:val="00D06117"/>
    <w:rsid w:val="00D13B4A"/>
    <w:rsid w:val="00D31CC8"/>
    <w:rsid w:val="00D32678"/>
    <w:rsid w:val="00D41BC5"/>
    <w:rsid w:val="00D521C1"/>
    <w:rsid w:val="00D55E6F"/>
    <w:rsid w:val="00D57037"/>
    <w:rsid w:val="00D62515"/>
    <w:rsid w:val="00D6341B"/>
    <w:rsid w:val="00D71F40"/>
    <w:rsid w:val="00D77416"/>
    <w:rsid w:val="00D80FC6"/>
    <w:rsid w:val="00D94917"/>
    <w:rsid w:val="00DA74F3"/>
    <w:rsid w:val="00DB0ECF"/>
    <w:rsid w:val="00DB69F3"/>
    <w:rsid w:val="00DC4907"/>
    <w:rsid w:val="00DD017C"/>
    <w:rsid w:val="00DD397A"/>
    <w:rsid w:val="00DD58B7"/>
    <w:rsid w:val="00DD6699"/>
    <w:rsid w:val="00DE1D66"/>
    <w:rsid w:val="00E007C5"/>
    <w:rsid w:val="00E00DBF"/>
    <w:rsid w:val="00E00EFC"/>
    <w:rsid w:val="00E0213F"/>
    <w:rsid w:val="00E033E0"/>
    <w:rsid w:val="00E1026B"/>
    <w:rsid w:val="00E13CB2"/>
    <w:rsid w:val="00E20C37"/>
    <w:rsid w:val="00E34F58"/>
    <w:rsid w:val="00E41C1D"/>
    <w:rsid w:val="00E52B41"/>
    <w:rsid w:val="00E52C57"/>
    <w:rsid w:val="00E57E7D"/>
    <w:rsid w:val="00E84CD8"/>
    <w:rsid w:val="00E864D3"/>
    <w:rsid w:val="00E90B85"/>
    <w:rsid w:val="00E91679"/>
    <w:rsid w:val="00E92452"/>
    <w:rsid w:val="00E934A2"/>
    <w:rsid w:val="00E94CC1"/>
    <w:rsid w:val="00E96431"/>
    <w:rsid w:val="00EA65E7"/>
    <w:rsid w:val="00EB182A"/>
    <w:rsid w:val="00EC3039"/>
    <w:rsid w:val="00EC5235"/>
    <w:rsid w:val="00ED6B03"/>
    <w:rsid w:val="00ED7A5B"/>
    <w:rsid w:val="00F07C92"/>
    <w:rsid w:val="00F12213"/>
    <w:rsid w:val="00F138AB"/>
    <w:rsid w:val="00F14B43"/>
    <w:rsid w:val="00F203C7"/>
    <w:rsid w:val="00F215E2"/>
    <w:rsid w:val="00F21E3F"/>
    <w:rsid w:val="00F27500"/>
    <w:rsid w:val="00F32AE6"/>
    <w:rsid w:val="00F41A27"/>
    <w:rsid w:val="00F4338D"/>
    <w:rsid w:val="00F440D3"/>
    <w:rsid w:val="00F446AC"/>
    <w:rsid w:val="00F45AC1"/>
    <w:rsid w:val="00F46EAF"/>
    <w:rsid w:val="00F5774F"/>
    <w:rsid w:val="00F62688"/>
    <w:rsid w:val="00F76BE5"/>
    <w:rsid w:val="00F81A7A"/>
    <w:rsid w:val="00F83D11"/>
    <w:rsid w:val="00F86C4A"/>
    <w:rsid w:val="00F921F1"/>
    <w:rsid w:val="00F946E8"/>
    <w:rsid w:val="00FB127E"/>
    <w:rsid w:val="00FC0804"/>
    <w:rsid w:val="00FC1C30"/>
    <w:rsid w:val="00FC1EE9"/>
    <w:rsid w:val="00FC39B2"/>
    <w:rsid w:val="00FC3B6D"/>
    <w:rsid w:val="00FD3A4E"/>
    <w:rsid w:val="00FD4AAC"/>
    <w:rsid w:val="00FF3F0C"/>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16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E1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E1161"/>
    <w:pPr>
      <w:pBdr>
        <w:top w:val="none" w:sz="0" w:space="0" w:color="auto"/>
      </w:pBdr>
      <w:spacing w:before="180"/>
      <w:outlineLvl w:val="1"/>
    </w:pPr>
    <w:rPr>
      <w:sz w:val="32"/>
    </w:rPr>
  </w:style>
  <w:style w:type="paragraph" w:styleId="Heading3">
    <w:name w:val="heading 3"/>
    <w:basedOn w:val="Heading2"/>
    <w:next w:val="Normal"/>
    <w:qFormat/>
    <w:rsid w:val="005E1161"/>
    <w:pPr>
      <w:spacing w:before="120"/>
      <w:outlineLvl w:val="2"/>
    </w:pPr>
    <w:rPr>
      <w:sz w:val="28"/>
    </w:rPr>
  </w:style>
  <w:style w:type="paragraph" w:styleId="Heading4">
    <w:name w:val="heading 4"/>
    <w:basedOn w:val="Heading3"/>
    <w:next w:val="Normal"/>
    <w:qFormat/>
    <w:rsid w:val="005E1161"/>
    <w:pPr>
      <w:ind w:left="1418" w:hanging="1418"/>
      <w:outlineLvl w:val="3"/>
    </w:pPr>
    <w:rPr>
      <w:sz w:val="24"/>
    </w:rPr>
  </w:style>
  <w:style w:type="paragraph" w:styleId="Heading5">
    <w:name w:val="heading 5"/>
    <w:basedOn w:val="Heading4"/>
    <w:next w:val="Normal"/>
    <w:qFormat/>
    <w:rsid w:val="005E1161"/>
    <w:pPr>
      <w:ind w:left="1701" w:hanging="1701"/>
      <w:outlineLvl w:val="4"/>
    </w:pPr>
    <w:rPr>
      <w:sz w:val="22"/>
    </w:rPr>
  </w:style>
  <w:style w:type="paragraph" w:styleId="Heading6">
    <w:name w:val="heading 6"/>
    <w:basedOn w:val="H6"/>
    <w:next w:val="Normal"/>
    <w:qFormat/>
    <w:rsid w:val="005E1161"/>
    <w:pPr>
      <w:outlineLvl w:val="5"/>
    </w:pPr>
  </w:style>
  <w:style w:type="paragraph" w:styleId="Heading7">
    <w:name w:val="heading 7"/>
    <w:basedOn w:val="H6"/>
    <w:next w:val="Normal"/>
    <w:qFormat/>
    <w:rsid w:val="005E1161"/>
    <w:pPr>
      <w:outlineLvl w:val="6"/>
    </w:pPr>
  </w:style>
  <w:style w:type="paragraph" w:styleId="Heading8">
    <w:name w:val="heading 8"/>
    <w:basedOn w:val="Heading1"/>
    <w:next w:val="Normal"/>
    <w:link w:val="Heading8Char"/>
    <w:qFormat/>
    <w:rsid w:val="005E1161"/>
    <w:pPr>
      <w:ind w:left="0" w:firstLine="0"/>
      <w:outlineLvl w:val="7"/>
    </w:pPr>
  </w:style>
  <w:style w:type="paragraph" w:styleId="Heading9">
    <w:name w:val="heading 9"/>
    <w:basedOn w:val="Heading8"/>
    <w:next w:val="Normal"/>
    <w:qFormat/>
    <w:rsid w:val="005E1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E116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E11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E116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E1161"/>
    <w:pPr>
      <w:spacing w:before="180"/>
      <w:ind w:left="2693" w:hanging="2693"/>
    </w:pPr>
    <w:rPr>
      <w:b/>
    </w:rPr>
  </w:style>
  <w:style w:type="paragraph" w:styleId="TOC1">
    <w:name w:val="toc 1"/>
    <w:semiHidden/>
    <w:rsid w:val="005E1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E1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E1161"/>
    <w:pPr>
      <w:ind w:left="1701" w:hanging="1701"/>
    </w:pPr>
  </w:style>
  <w:style w:type="paragraph" w:styleId="TOC4">
    <w:name w:val="toc 4"/>
    <w:basedOn w:val="TOC3"/>
    <w:semiHidden/>
    <w:rsid w:val="005E1161"/>
    <w:pPr>
      <w:ind w:left="1418" w:hanging="1418"/>
    </w:pPr>
  </w:style>
  <w:style w:type="paragraph" w:styleId="TOC3">
    <w:name w:val="toc 3"/>
    <w:basedOn w:val="TOC2"/>
    <w:semiHidden/>
    <w:rsid w:val="005E1161"/>
    <w:pPr>
      <w:ind w:left="1134" w:hanging="1134"/>
    </w:pPr>
  </w:style>
  <w:style w:type="paragraph" w:styleId="TOC2">
    <w:name w:val="toc 2"/>
    <w:basedOn w:val="TOC1"/>
    <w:semiHidden/>
    <w:rsid w:val="005E1161"/>
    <w:pPr>
      <w:keepNext w:val="0"/>
      <w:spacing w:before="0"/>
      <w:ind w:left="851" w:hanging="851"/>
    </w:pPr>
    <w:rPr>
      <w:sz w:val="20"/>
    </w:rPr>
  </w:style>
  <w:style w:type="paragraph" w:styleId="Index2">
    <w:name w:val="index 2"/>
    <w:basedOn w:val="Index1"/>
    <w:semiHidden/>
    <w:rsid w:val="005E1161"/>
    <w:pPr>
      <w:ind w:left="284"/>
    </w:pPr>
  </w:style>
  <w:style w:type="paragraph" w:styleId="Index1">
    <w:name w:val="index 1"/>
    <w:basedOn w:val="Normal"/>
    <w:semiHidden/>
    <w:rsid w:val="005E1161"/>
    <w:pPr>
      <w:keepLines/>
      <w:spacing w:after="0"/>
    </w:pPr>
  </w:style>
  <w:style w:type="paragraph" w:customStyle="1" w:styleId="ZH">
    <w:name w:val="ZH"/>
    <w:rsid w:val="005E11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E1161"/>
    <w:pPr>
      <w:outlineLvl w:val="9"/>
    </w:pPr>
  </w:style>
  <w:style w:type="paragraph" w:styleId="ListNumber2">
    <w:name w:val="List Number 2"/>
    <w:basedOn w:val="ListNumber"/>
    <w:rsid w:val="005E1161"/>
    <w:pPr>
      <w:ind w:left="851"/>
    </w:pPr>
  </w:style>
  <w:style w:type="character" w:styleId="FootnoteReference">
    <w:name w:val="footnote reference"/>
    <w:basedOn w:val="DefaultParagraphFont"/>
    <w:semiHidden/>
    <w:rsid w:val="005E1161"/>
    <w:rPr>
      <w:b/>
      <w:position w:val="6"/>
      <w:sz w:val="16"/>
    </w:rPr>
  </w:style>
  <w:style w:type="paragraph" w:styleId="FootnoteText">
    <w:name w:val="footnote text"/>
    <w:basedOn w:val="Normal"/>
    <w:semiHidden/>
    <w:rsid w:val="005E1161"/>
    <w:pPr>
      <w:keepLines/>
      <w:spacing w:after="0"/>
      <w:ind w:left="454" w:hanging="454"/>
    </w:pPr>
    <w:rPr>
      <w:sz w:val="16"/>
    </w:rPr>
  </w:style>
  <w:style w:type="paragraph" w:customStyle="1" w:styleId="TAC">
    <w:name w:val="TAC"/>
    <w:basedOn w:val="TAL"/>
    <w:rsid w:val="005E1161"/>
    <w:pPr>
      <w:jc w:val="center"/>
    </w:pPr>
  </w:style>
  <w:style w:type="paragraph" w:customStyle="1" w:styleId="TF">
    <w:name w:val="TF"/>
    <w:basedOn w:val="TH"/>
    <w:rsid w:val="005E1161"/>
    <w:pPr>
      <w:keepNext w:val="0"/>
      <w:spacing w:before="0" w:after="240"/>
    </w:pPr>
  </w:style>
  <w:style w:type="paragraph" w:customStyle="1" w:styleId="NO">
    <w:name w:val="NO"/>
    <w:basedOn w:val="Normal"/>
    <w:link w:val="NOChar"/>
    <w:qFormat/>
    <w:rsid w:val="005E1161"/>
    <w:pPr>
      <w:keepLines/>
      <w:ind w:left="1135" w:hanging="851"/>
    </w:pPr>
  </w:style>
  <w:style w:type="paragraph" w:styleId="TOC9">
    <w:name w:val="toc 9"/>
    <w:basedOn w:val="TOC8"/>
    <w:semiHidden/>
    <w:rsid w:val="005E1161"/>
    <w:pPr>
      <w:ind w:left="1418" w:hanging="1418"/>
    </w:pPr>
  </w:style>
  <w:style w:type="paragraph" w:customStyle="1" w:styleId="EX">
    <w:name w:val="EX"/>
    <w:basedOn w:val="Normal"/>
    <w:rsid w:val="005E1161"/>
    <w:pPr>
      <w:keepLines/>
      <w:ind w:left="1702" w:hanging="1418"/>
    </w:pPr>
  </w:style>
  <w:style w:type="paragraph" w:customStyle="1" w:styleId="FP">
    <w:name w:val="FP"/>
    <w:basedOn w:val="Normal"/>
    <w:rsid w:val="005E1161"/>
    <w:pPr>
      <w:spacing w:after="0"/>
    </w:pPr>
  </w:style>
  <w:style w:type="paragraph" w:customStyle="1" w:styleId="LD">
    <w:name w:val="LD"/>
    <w:rsid w:val="005E11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E1161"/>
    <w:pPr>
      <w:spacing w:after="0"/>
    </w:pPr>
  </w:style>
  <w:style w:type="paragraph" w:customStyle="1" w:styleId="EW">
    <w:name w:val="EW"/>
    <w:basedOn w:val="EX"/>
    <w:rsid w:val="005E1161"/>
    <w:pPr>
      <w:spacing w:after="0"/>
    </w:pPr>
  </w:style>
  <w:style w:type="paragraph" w:styleId="TOC6">
    <w:name w:val="toc 6"/>
    <w:basedOn w:val="TOC5"/>
    <w:next w:val="Normal"/>
    <w:semiHidden/>
    <w:rsid w:val="005E1161"/>
    <w:pPr>
      <w:ind w:left="1985" w:hanging="1985"/>
    </w:pPr>
  </w:style>
  <w:style w:type="paragraph" w:styleId="TOC7">
    <w:name w:val="toc 7"/>
    <w:basedOn w:val="TOC6"/>
    <w:next w:val="Normal"/>
    <w:semiHidden/>
    <w:rsid w:val="005E1161"/>
    <w:pPr>
      <w:ind w:left="2268" w:hanging="2268"/>
    </w:pPr>
  </w:style>
  <w:style w:type="paragraph" w:styleId="ListBullet2">
    <w:name w:val="List Bullet 2"/>
    <w:basedOn w:val="ListBullet"/>
    <w:rsid w:val="005E1161"/>
    <w:pPr>
      <w:ind w:left="851"/>
    </w:pPr>
  </w:style>
  <w:style w:type="paragraph" w:styleId="ListBullet3">
    <w:name w:val="List Bullet 3"/>
    <w:basedOn w:val="ListBullet2"/>
    <w:rsid w:val="005E1161"/>
    <w:pPr>
      <w:ind w:left="1135"/>
    </w:pPr>
  </w:style>
  <w:style w:type="paragraph" w:styleId="ListNumber">
    <w:name w:val="List Number"/>
    <w:basedOn w:val="List"/>
    <w:rsid w:val="005E1161"/>
  </w:style>
  <w:style w:type="paragraph" w:customStyle="1" w:styleId="EQ">
    <w:name w:val="EQ"/>
    <w:basedOn w:val="Normal"/>
    <w:next w:val="Normal"/>
    <w:rsid w:val="005E1161"/>
    <w:pPr>
      <w:keepLines/>
      <w:tabs>
        <w:tab w:val="center" w:pos="4536"/>
        <w:tab w:val="right" w:pos="9072"/>
      </w:tabs>
    </w:pPr>
    <w:rPr>
      <w:noProof/>
    </w:rPr>
  </w:style>
  <w:style w:type="paragraph" w:customStyle="1" w:styleId="TH">
    <w:name w:val="TH"/>
    <w:basedOn w:val="Normal"/>
    <w:rsid w:val="005E1161"/>
    <w:pPr>
      <w:keepNext/>
      <w:keepLines/>
      <w:spacing w:before="60"/>
      <w:jc w:val="center"/>
    </w:pPr>
    <w:rPr>
      <w:rFonts w:ascii="Arial" w:hAnsi="Arial"/>
      <w:b/>
    </w:rPr>
  </w:style>
  <w:style w:type="paragraph" w:customStyle="1" w:styleId="NF">
    <w:name w:val="NF"/>
    <w:basedOn w:val="NO"/>
    <w:rsid w:val="005E1161"/>
    <w:pPr>
      <w:keepNext/>
      <w:spacing w:after="0"/>
    </w:pPr>
    <w:rPr>
      <w:rFonts w:ascii="Arial" w:hAnsi="Arial"/>
      <w:sz w:val="18"/>
    </w:rPr>
  </w:style>
  <w:style w:type="paragraph" w:customStyle="1" w:styleId="PL">
    <w:name w:val="PL"/>
    <w:rsid w:val="005E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E1161"/>
    <w:pPr>
      <w:jc w:val="right"/>
    </w:pPr>
  </w:style>
  <w:style w:type="paragraph" w:customStyle="1" w:styleId="H6">
    <w:name w:val="H6"/>
    <w:basedOn w:val="Heading5"/>
    <w:next w:val="Normal"/>
    <w:rsid w:val="005E1161"/>
    <w:pPr>
      <w:ind w:left="1985" w:hanging="1985"/>
      <w:outlineLvl w:val="9"/>
    </w:pPr>
    <w:rPr>
      <w:sz w:val="20"/>
    </w:rPr>
  </w:style>
  <w:style w:type="paragraph" w:customStyle="1" w:styleId="TAN">
    <w:name w:val="TAN"/>
    <w:basedOn w:val="TAL"/>
    <w:rsid w:val="005E1161"/>
    <w:pPr>
      <w:ind w:left="851" w:hanging="851"/>
    </w:pPr>
  </w:style>
  <w:style w:type="paragraph" w:customStyle="1" w:styleId="ZA">
    <w:name w:val="ZA"/>
    <w:rsid w:val="005E1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E1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E11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E1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E1161"/>
    <w:pPr>
      <w:framePr w:wrap="notBeside" w:y="16161"/>
    </w:pPr>
  </w:style>
  <w:style w:type="character" w:customStyle="1" w:styleId="ZGSM">
    <w:name w:val="ZGSM"/>
    <w:rsid w:val="005E1161"/>
  </w:style>
  <w:style w:type="paragraph" w:styleId="List2">
    <w:name w:val="List 2"/>
    <w:basedOn w:val="List"/>
    <w:rsid w:val="005E1161"/>
    <w:pPr>
      <w:ind w:left="851"/>
    </w:pPr>
  </w:style>
  <w:style w:type="paragraph" w:customStyle="1" w:styleId="ZG">
    <w:name w:val="ZG"/>
    <w:rsid w:val="005E1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E1161"/>
    <w:pPr>
      <w:ind w:left="1135"/>
    </w:pPr>
  </w:style>
  <w:style w:type="paragraph" w:styleId="List4">
    <w:name w:val="List 4"/>
    <w:basedOn w:val="List3"/>
    <w:rsid w:val="005E1161"/>
    <w:pPr>
      <w:ind w:left="1418"/>
    </w:pPr>
  </w:style>
  <w:style w:type="paragraph" w:styleId="List5">
    <w:name w:val="List 5"/>
    <w:basedOn w:val="List4"/>
    <w:rsid w:val="005E1161"/>
    <w:pPr>
      <w:ind w:left="1702"/>
    </w:pPr>
  </w:style>
  <w:style w:type="paragraph" w:customStyle="1" w:styleId="EditorsNote">
    <w:name w:val="Editor's Note"/>
    <w:basedOn w:val="NO"/>
    <w:rsid w:val="005E1161"/>
    <w:rPr>
      <w:color w:val="FF0000"/>
    </w:rPr>
  </w:style>
  <w:style w:type="paragraph" w:styleId="List">
    <w:name w:val="List"/>
    <w:basedOn w:val="Normal"/>
    <w:rsid w:val="005E1161"/>
    <w:pPr>
      <w:ind w:left="568" w:hanging="284"/>
    </w:pPr>
  </w:style>
  <w:style w:type="paragraph" w:styleId="ListBullet">
    <w:name w:val="List Bullet"/>
    <w:basedOn w:val="List"/>
    <w:rsid w:val="005E1161"/>
  </w:style>
  <w:style w:type="paragraph" w:styleId="ListBullet4">
    <w:name w:val="List Bullet 4"/>
    <w:basedOn w:val="ListBullet3"/>
    <w:rsid w:val="005E1161"/>
    <w:pPr>
      <w:ind w:left="1418"/>
    </w:pPr>
  </w:style>
  <w:style w:type="paragraph" w:styleId="ListBullet5">
    <w:name w:val="List Bullet 5"/>
    <w:basedOn w:val="ListBullet4"/>
    <w:rsid w:val="005E1161"/>
    <w:pPr>
      <w:ind w:left="1702"/>
    </w:pPr>
  </w:style>
  <w:style w:type="paragraph" w:customStyle="1" w:styleId="B1">
    <w:name w:val="B1"/>
    <w:basedOn w:val="List"/>
    <w:rsid w:val="005E1161"/>
  </w:style>
  <w:style w:type="paragraph" w:customStyle="1" w:styleId="B2">
    <w:name w:val="B2"/>
    <w:basedOn w:val="List2"/>
    <w:rsid w:val="005E1161"/>
  </w:style>
  <w:style w:type="paragraph" w:customStyle="1" w:styleId="B3">
    <w:name w:val="B3"/>
    <w:basedOn w:val="List3"/>
    <w:rsid w:val="005E1161"/>
  </w:style>
  <w:style w:type="paragraph" w:customStyle="1" w:styleId="B4">
    <w:name w:val="B4"/>
    <w:basedOn w:val="List4"/>
    <w:rsid w:val="005E1161"/>
  </w:style>
  <w:style w:type="paragraph" w:customStyle="1" w:styleId="B5">
    <w:name w:val="B5"/>
    <w:basedOn w:val="List5"/>
    <w:rsid w:val="005E1161"/>
  </w:style>
  <w:style w:type="paragraph" w:styleId="Footer">
    <w:name w:val="footer"/>
    <w:basedOn w:val="Header"/>
    <w:rsid w:val="005E1161"/>
    <w:pPr>
      <w:jc w:val="center"/>
    </w:pPr>
    <w:rPr>
      <w:i/>
    </w:rPr>
  </w:style>
  <w:style w:type="paragraph" w:customStyle="1" w:styleId="ZTD">
    <w:name w:val="ZTD"/>
    <w:basedOn w:val="ZB"/>
    <w:rsid w:val="005E116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2.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3.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Anuj Sethi</cp:lastModifiedBy>
  <cp:revision>12</cp:revision>
  <cp:lastPrinted>2000-02-29T10:31:00Z</cp:lastPrinted>
  <dcterms:created xsi:type="dcterms:W3CDTF">2024-05-29T11:12:00Z</dcterms:created>
  <dcterms:modified xsi:type="dcterms:W3CDTF">2024-05-30T05:33:00Z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ies>
</file>